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left"/>
        <w:rPr>
          <w:rFonts w:hint="eastAsia" w:ascii="黑体" w:eastAsia="黑体"/>
          <w:szCs w:val="32"/>
        </w:rPr>
      </w:pPr>
      <w:r>
        <w:rPr>
          <w:rFonts w:hint="eastAsia" w:ascii="黑体" w:eastAsia="黑体"/>
          <w:szCs w:val="32"/>
        </w:rPr>
        <w:t>附件3</w:t>
      </w:r>
    </w:p>
    <w:p>
      <w:pPr>
        <w:widowControl/>
        <w:jc w:val="center"/>
        <w:rPr>
          <w:rFonts w:ascii="方正小标宋简体" w:eastAsia="方正小标宋简体"/>
          <w:sz w:val="36"/>
          <w:szCs w:val="36"/>
        </w:rPr>
      </w:pPr>
    </w:p>
    <w:p>
      <w:pPr>
        <w:widowControl/>
        <w:jc w:val="center"/>
        <w:rPr>
          <w:rFonts w:ascii="方正小标宋简体" w:eastAsia="方正小标宋简体"/>
          <w:sz w:val="36"/>
          <w:szCs w:val="36"/>
        </w:rPr>
      </w:pPr>
    </w:p>
    <w:p>
      <w:pPr>
        <w:widowControl/>
        <w:jc w:val="center"/>
        <w:rPr>
          <w:rFonts w:ascii="方正小标宋简体" w:eastAsia="方正小标宋简体"/>
          <w:sz w:val="36"/>
          <w:szCs w:val="36"/>
        </w:rPr>
      </w:pPr>
    </w:p>
    <w:p>
      <w:pPr>
        <w:widowControl/>
        <w:jc w:val="center"/>
        <w:rPr>
          <w:rFonts w:ascii="方正小标宋简体" w:eastAsia="方正小标宋简体"/>
          <w:sz w:val="36"/>
          <w:szCs w:val="36"/>
        </w:rPr>
      </w:pPr>
    </w:p>
    <w:p>
      <w:pPr>
        <w:widowControl/>
        <w:jc w:val="center"/>
        <w:rPr>
          <w:rFonts w:ascii="黑体" w:eastAsia="黑体"/>
          <w:b/>
          <w:sz w:val="52"/>
          <w:szCs w:val="52"/>
        </w:rPr>
      </w:pPr>
      <w:r>
        <w:rPr>
          <w:rFonts w:hint="eastAsia" w:ascii="黑体" w:eastAsia="黑体"/>
          <w:b/>
          <w:sz w:val="52"/>
          <w:szCs w:val="52"/>
        </w:rPr>
        <w:t>闵行区区长质量奖创新单项奖</w:t>
      </w:r>
    </w:p>
    <w:p>
      <w:pPr>
        <w:widowControl/>
        <w:jc w:val="center"/>
        <w:rPr>
          <w:rFonts w:ascii="黑体" w:eastAsia="黑体"/>
          <w:b/>
          <w:sz w:val="52"/>
          <w:szCs w:val="52"/>
        </w:rPr>
      </w:pPr>
      <w:r>
        <w:rPr>
          <w:rFonts w:hint="eastAsia" w:ascii="黑体" w:eastAsia="黑体"/>
          <w:b/>
          <w:sz w:val="52"/>
          <w:szCs w:val="52"/>
        </w:rPr>
        <w:t>评审要点</w:t>
      </w:r>
    </w:p>
    <w:p>
      <w:pPr>
        <w:widowControl/>
        <w:jc w:val="center"/>
        <w:rPr>
          <w:rFonts w:hint="eastAsia" w:ascii="宋体" w:hAnsi="宋体" w:eastAsia="宋体"/>
          <w:sz w:val="36"/>
          <w:szCs w:val="36"/>
        </w:rPr>
      </w:pPr>
      <w:r>
        <w:rPr>
          <w:rFonts w:hint="eastAsia" w:ascii="宋体" w:hAnsi="宋体" w:eastAsia="宋体"/>
          <w:sz w:val="36"/>
          <w:szCs w:val="36"/>
        </w:rPr>
        <w:t>（试行）</w:t>
      </w:r>
    </w:p>
    <w:p>
      <w:pPr>
        <w:widowControl/>
        <w:jc w:val="center"/>
        <w:rPr>
          <w:rFonts w:ascii="方正小标宋简体" w:eastAsia="方正小标宋简体"/>
          <w:sz w:val="36"/>
          <w:szCs w:val="36"/>
        </w:rPr>
      </w:pPr>
    </w:p>
    <w:p>
      <w:pPr>
        <w:widowControl/>
        <w:jc w:val="center"/>
        <w:rPr>
          <w:rFonts w:ascii="方正小标宋简体" w:eastAsia="方正小标宋简体"/>
          <w:sz w:val="36"/>
          <w:szCs w:val="36"/>
        </w:rPr>
      </w:pPr>
    </w:p>
    <w:p>
      <w:pPr>
        <w:widowControl/>
        <w:jc w:val="center"/>
        <w:rPr>
          <w:rFonts w:ascii="方正小标宋简体" w:eastAsia="方正小标宋简体"/>
          <w:sz w:val="36"/>
          <w:szCs w:val="36"/>
        </w:rPr>
      </w:pPr>
    </w:p>
    <w:p>
      <w:pPr>
        <w:widowControl/>
        <w:jc w:val="center"/>
        <w:rPr>
          <w:rFonts w:ascii="方正小标宋简体" w:eastAsia="方正小标宋简体"/>
          <w:sz w:val="36"/>
          <w:szCs w:val="36"/>
        </w:rPr>
      </w:pPr>
    </w:p>
    <w:p>
      <w:pPr>
        <w:widowControl/>
        <w:jc w:val="center"/>
        <w:rPr>
          <w:rFonts w:ascii="方正小标宋简体" w:eastAsia="方正小标宋简体"/>
          <w:sz w:val="36"/>
          <w:szCs w:val="36"/>
        </w:rPr>
      </w:pPr>
    </w:p>
    <w:p>
      <w:pPr>
        <w:widowControl/>
        <w:jc w:val="center"/>
        <w:rPr>
          <w:rFonts w:ascii="方正小标宋简体" w:eastAsia="方正小标宋简体"/>
          <w:sz w:val="36"/>
          <w:szCs w:val="36"/>
        </w:rPr>
      </w:pPr>
    </w:p>
    <w:p>
      <w:pPr>
        <w:widowControl/>
        <w:jc w:val="center"/>
        <w:rPr>
          <w:rFonts w:ascii="方正小标宋简体" w:eastAsia="方正小标宋简体"/>
          <w:sz w:val="36"/>
          <w:szCs w:val="36"/>
        </w:rPr>
      </w:pPr>
    </w:p>
    <w:p>
      <w:pPr>
        <w:widowControl/>
        <w:jc w:val="center"/>
        <w:rPr>
          <w:rFonts w:ascii="方正小标宋简体" w:eastAsia="方正小标宋简体"/>
          <w:sz w:val="36"/>
          <w:szCs w:val="36"/>
        </w:rPr>
      </w:pPr>
    </w:p>
    <w:p>
      <w:pPr>
        <w:widowControl/>
        <w:jc w:val="center"/>
        <w:rPr>
          <w:rFonts w:ascii="方正小标宋简体" w:eastAsia="方正小标宋简体"/>
          <w:sz w:val="36"/>
          <w:szCs w:val="36"/>
        </w:rPr>
      </w:pPr>
    </w:p>
    <w:p>
      <w:pPr>
        <w:widowControl/>
        <w:jc w:val="center"/>
        <w:rPr>
          <w:rFonts w:ascii="方正小标宋简体" w:eastAsia="方正小标宋简体"/>
          <w:sz w:val="36"/>
          <w:szCs w:val="36"/>
        </w:rPr>
      </w:pPr>
    </w:p>
    <w:p>
      <w:pPr>
        <w:widowControl/>
        <w:jc w:val="center"/>
        <w:rPr>
          <w:rFonts w:ascii="方正小标宋简体" w:eastAsia="方正小标宋简体"/>
          <w:sz w:val="36"/>
          <w:szCs w:val="36"/>
        </w:rPr>
      </w:pPr>
    </w:p>
    <w:p>
      <w:pPr>
        <w:widowControl/>
        <w:jc w:val="center"/>
        <w:rPr>
          <w:rFonts w:ascii="宋体"/>
          <w:sz w:val="36"/>
          <w:szCs w:val="36"/>
        </w:rPr>
      </w:pPr>
      <w:r>
        <w:rPr>
          <w:rFonts w:hint="eastAsia" w:ascii="宋体" w:hAnsi="宋体"/>
          <w:sz w:val="36"/>
          <w:szCs w:val="36"/>
        </w:rPr>
        <w:t>闵行区区长质量奖评审办</w:t>
      </w:r>
    </w:p>
    <w:p>
      <w:pPr>
        <w:widowControl/>
        <w:jc w:val="center"/>
        <w:rPr>
          <w:rFonts w:ascii="方正小标宋简体" w:eastAsia="方正小标宋简体"/>
          <w:sz w:val="36"/>
          <w:szCs w:val="36"/>
        </w:rPr>
        <w:sectPr>
          <w:footerReference r:id="rId5" w:type="first"/>
          <w:headerReference r:id="rId3" w:type="default"/>
          <w:footerReference r:id="rId4" w:type="default"/>
          <w:pgSz w:w="11906" w:h="16838"/>
          <w:pgMar w:top="1440" w:right="1797" w:bottom="1440" w:left="1797" w:header="851" w:footer="992" w:gutter="0"/>
          <w:cols w:space="425" w:num="1"/>
          <w:titlePg/>
          <w:docGrid w:type="lines" w:linePitch="312" w:charSpace="0"/>
        </w:sectPr>
      </w:pPr>
    </w:p>
    <w:p>
      <w:pPr>
        <w:snapToGrid w:val="0"/>
        <w:spacing w:line="336" w:lineRule="auto"/>
        <w:ind w:firstLine="600"/>
        <w:jc w:val="left"/>
        <w:rPr>
          <w:rFonts w:ascii="仿宋_GB2312"/>
          <w:szCs w:val="32"/>
        </w:rPr>
      </w:pPr>
      <w:r>
        <w:rPr>
          <w:rFonts w:hint="eastAsia" w:ascii="仿宋_GB2312"/>
          <w:szCs w:val="32"/>
        </w:rPr>
        <w:t>闵行区区长质量奖创新单项组织奖分标准创新、研发创新、服务创新、管理创新和商标品牌创新</w:t>
      </w:r>
      <w:r>
        <w:rPr>
          <w:rFonts w:ascii="仿宋_GB2312"/>
          <w:szCs w:val="32"/>
        </w:rPr>
        <w:t>5</w:t>
      </w:r>
      <w:r>
        <w:rPr>
          <w:rFonts w:hint="eastAsia" w:ascii="仿宋_GB2312"/>
          <w:szCs w:val="32"/>
        </w:rPr>
        <w:t>个单项。创新单项奖评审工作，是以组织经营管理能力为基础，以</w:t>
      </w:r>
      <w:bookmarkStart w:id="0" w:name="_Hlk534096586"/>
      <w:r>
        <w:rPr>
          <w:rFonts w:hint="eastAsia" w:ascii="仿宋_GB2312"/>
          <w:szCs w:val="32"/>
        </w:rPr>
        <w:t>标准创新、研发创新、服务创新、管理创新和商标品牌创新</w:t>
      </w:r>
      <w:bookmarkEnd w:id="0"/>
      <w:r>
        <w:rPr>
          <w:rFonts w:hint="eastAsia" w:ascii="仿宋_GB2312"/>
          <w:szCs w:val="32"/>
        </w:rPr>
        <w:t>为重点，评选出在某一领域有明显创新示范作用的标杆组织，表彰在卓越绩效管理模式某个方面有突出成效和创新成果的组织。</w:t>
      </w:r>
    </w:p>
    <w:p>
      <w:pPr>
        <w:snapToGrid w:val="0"/>
        <w:spacing w:line="336" w:lineRule="auto"/>
        <w:ind w:firstLine="600"/>
        <w:jc w:val="left"/>
        <w:rPr>
          <w:rFonts w:ascii="仿宋_GB2312"/>
          <w:szCs w:val="32"/>
        </w:rPr>
      </w:pPr>
      <w:bookmarkStart w:id="1" w:name="_Toc357580821"/>
      <w:r>
        <w:rPr>
          <w:rFonts w:hint="eastAsia" w:ascii="仿宋_GB2312"/>
          <w:szCs w:val="32"/>
        </w:rPr>
        <w:t>1、标准创新</w:t>
      </w:r>
    </w:p>
    <w:p>
      <w:pPr>
        <w:snapToGrid w:val="0"/>
        <w:spacing w:line="336" w:lineRule="auto"/>
        <w:ind w:firstLine="600"/>
        <w:jc w:val="left"/>
        <w:rPr>
          <w:rFonts w:ascii="仿宋_GB2312"/>
          <w:szCs w:val="32"/>
        </w:rPr>
      </w:pPr>
      <w:r>
        <w:rPr>
          <w:rFonts w:hint="eastAsia" w:ascii="仿宋_GB2312"/>
          <w:szCs w:val="32"/>
        </w:rPr>
        <w:t>本条款主要评价组织如何建立并实施标准化创新工作，促进组织在成本控制、运营效率提升等方面实现发展目标。</w:t>
      </w:r>
    </w:p>
    <w:p>
      <w:pPr>
        <w:snapToGrid w:val="0"/>
        <w:spacing w:line="336" w:lineRule="auto"/>
        <w:ind w:firstLine="600"/>
        <w:jc w:val="left"/>
        <w:rPr>
          <w:rFonts w:ascii="仿宋_GB2312"/>
          <w:szCs w:val="32"/>
        </w:rPr>
      </w:pPr>
      <w:r>
        <w:rPr>
          <w:rFonts w:ascii="仿宋_GB2312"/>
          <w:szCs w:val="32"/>
        </w:rPr>
        <w:t xml:space="preserve">1.1 </w:t>
      </w:r>
      <w:r>
        <w:rPr>
          <w:rFonts w:hint="eastAsia" w:ascii="仿宋_GB2312"/>
          <w:szCs w:val="32"/>
        </w:rPr>
        <w:t>深化标准化改革</w:t>
      </w:r>
    </w:p>
    <w:p>
      <w:pPr>
        <w:snapToGrid w:val="0"/>
        <w:spacing w:line="336" w:lineRule="auto"/>
        <w:ind w:firstLine="600"/>
        <w:jc w:val="left"/>
        <w:rPr>
          <w:rFonts w:ascii="仿宋_GB2312"/>
          <w:spacing w:val="-6"/>
          <w:szCs w:val="32"/>
        </w:rPr>
      </w:pPr>
      <w:r>
        <w:rPr>
          <w:rFonts w:hint="eastAsia" w:ascii="仿宋_GB2312"/>
          <w:spacing w:val="-6"/>
          <w:szCs w:val="32"/>
        </w:rPr>
        <w:t>贯彻落实国务院《深化标准化工作改革方案》，在落实标准化改革中的工作措施，推进标准化发展工作中取得显著成效；</w:t>
      </w:r>
    </w:p>
    <w:p>
      <w:pPr>
        <w:snapToGrid w:val="0"/>
        <w:spacing w:line="336" w:lineRule="auto"/>
        <w:ind w:firstLine="600"/>
        <w:jc w:val="left"/>
        <w:rPr>
          <w:rFonts w:ascii="仿宋_GB2312"/>
          <w:szCs w:val="32"/>
        </w:rPr>
      </w:pPr>
      <w:r>
        <w:rPr>
          <w:rFonts w:ascii="仿宋_GB2312"/>
          <w:szCs w:val="32"/>
        </w:rPr>
        <w:t xml:space="preserve">1.2 </w:t>
      </w:r>
      <w:r>
        <w:rPr>
          <w:rFonts w:hint="eastAsia" w:ascii="仿宋_GB2312"/>
          <w:szCs w:val="32"/>
        </w:rPr>
        <w:t>创新标准化</w:t>
      </w:r>
    </w:p>
    <w:p>
      <w:pPr>
        <w:snapToGrid w:val="0"/>
        <w:spacing w:line="336" w:lineRule="auto"/>
        <w:ind w:firstLine="600"/>
        <w:jc w:val="left"/>
        <w:rPr>
          <w:rFonts w:ascii="仿宋_GB2312"/>
          <w:szCs w:val="32"/>
        </w:rPr>
      </w:pPr>
      <w:r>
        <w:rPr>
          <w:rFonts w:hint="eastAsia" w:ascii="仿宋_GB2312"/>
          <w:szCs w:val="32"/>
        </w:rPr>
        <w:t>遵守标准化法律法规和规章制度，将标准化创新工作纳入本组织机构的工作规划、计划。在行业标准化工作中贡献突出，国际国内有较大影响力，能有效促进相关行业、领域的发展；</w:t>
      </w:r>
    </w:p>
    <w:p>
      <w:pPr>
        <w:snapToGrid w:val="0"/>
        <w:spacing w:line="336" w:lineRule="auto"/>
        <w:ind w:firstLine="600"/>
        <w:jc w:val="left"/>
        <w:rPr>
          <w:rFonts w:ascii="仿宋_GB2312"/>
          <w:szCs w:val="32"/>
        </w:rPr>
      </w:pPr>
      <w:r>
        <w:rPr>
          <w:rFonts w:ascii="仿宋_GB2312"/>
          <w:szCs w:val="32"/>
        </w:rPr>
        <w:t xml:space="preserve">1.3 </w:t>
      </w:r>
      <w:r>
        <w:rPr>
          <w:rFonts w:hint="eastAsia" w:ascii="仿宋_GB2312"/>
          <w:szCs w:val="32"/>
        </w:rPr>
        <w:t>标准化体系建设</w:t>
      </w:r>
    </w:p>
    <w:p>
      <w:pPr>
        <w:snapToGrid w:val="0"/>
        <w:spacing w:line="336" w:lineRule="auto"/>
        <w:ind w:firstLine="600"/>
        <w:jc w:val="left"/>
        <w:rPr>
          <w:rFonts w:ascii="仿宋_GB2312"/>
          <w:szCs w:val="32"/>
        </w:rPr>
      </w:pPr>
      <w:r>
        <w:rPr>
          <w:rFonts w:hint="eastAsia" w:ascii="仿宋_GB2312"/>
          <w:szCs w:val="32"/>
        </w:rPr>
        <w:t>科学运用标准化方法，建立标准化体系，健全标准化工作机制，营造良好的标准化工作环境。全员、全方位、创造性地开展标准化工作，取得创新性成果；</w:t>
      </w:r>
    </w:p>
    <w:p>
      <w:pPr>
        <w:snapToGrid w:val="0"/>
        <w:spacing w:line="336" w:lineRule="auto"/>
        <w:ind w:firstLine="600"/>
        <w:jc w:val="left"/>
        <w:rPr>
          <w:rFonts w:ascii="仿宋_GB2312"/>
          <w:szCs w:val="32"/>
        </w:rPr>
      </w:pPr>
      <w:r>
        <w:rPr>
          <w:rFonts w:ascii="仿宋_GB2312"/>
          <w:szCs w:val="32"/>
        </w:rPr>
        <w:t xml:space="preserve">1.4  </w:t>
      </w:r>
      <w:r>
        <w:rPr>
          <w:rFonts w:hint="eastAsia" w:ascii="仿宋_GB2312"/>
          <w:szCs w:val="32"/>
        </w:rPr>
        <w:t>标准化人才培养</w:t>
      </w:r>
    </w:p>
    <w:p>
      <w:pPr>
        <w:snapToGrid w:val="0"/>
        <w:spacing w:line="336" w:lineRule="auto"/>
        <w:ind w:firstLine="600"/>
        <w:jc w:val="left"/>
        <w:rPr>
          <w:rFonts w:ascii="仿宋_GB2312"/>
          <w:szCs w:val="32"/>
        </w:rPr>
      </w:pPr>
      <w:r>
        <w:rPr>
          <w:rFonts w:hint="eastAsia" w:ascii="仿宋_GB2312"/>
          <w:szCs w:val="32"/>
        </w:rPr>
        <w:t>注重标准化人才培养，具有一支结构合理、稳步发展的标准化人才队伍；</w:t>
      </w:r>
    </w:p>
    <w:p>
      <w:pPr>
        <w:snapToGrid w:val="0"/>
        <w:spacing w:line="336" w:lineRule="auto"/>
        <w:ind w:firstLine="600"/>
        <w:jc w:val="left"/>
        <w:rPr>
          <w:rFonts w:ascii="仿宋_GB2312"/>
          <w:szCs w:val="32"/>
        </w:rPr>
      </w:pPr>
      <w:r>
        <w:rPr>
          <w:rFonts w:ascii="仿宋_GB2312"/>
          <w:szCs w:val="32"/>
        </w:rPr>
        <w:t xml:space="preserve">1.5  </w:t>
      </w:r>
      <w:r>
        <w:rPr>
          <w:rFonts w:hint="eastAsia" w:ascii="仿宋_GB2312"/>
          <w:szCs w:val="32"/>
        </w:rPr>
        <w:t>标准化工作合规</w:t>
      </w:r>
    </w:p>
    <w:p>
      <w:pPr>
        <w:snapToGrid w:val="0"/>
        <w:spacing w:line="336" w:lineRule="auto"/>
        <w:ind w:firstLine="600"/>
        <w:jc w:val="left"/>
        <w:rPr>
          <w:rFonts w:ascii="仿宋_GB2312"/>
          <w:szCs w:val="32"/>
        </w:rPr>
      </w:pPr>
      <w:r>
        <w:rPr>
          <w:rFonts w:hint="eastAsia" w:ascii="仿宋_GB2312"/>
          <w:szCs w:val="32"/>
        </w:rPr>
        <w:t>近</w:t>
      </w:r>
      <w:r>
        <w:rPr>
          <w:rFonts w:ascii="仿宋_GB2312"/>
          <w:szCs w:val="32"/>
        </w:rPr>
        <w:t>3</w:t>
      </w:r>
      <w:r>
        <w:rPr>
          <w:rFonts w:hint="eastAsia" w:ascii="仿宋_GB2312"/>
          <w:szCs w:val="32"/>
        </w:rPr>
        <w:t>年在标准化方面未发生重大违法、违规、违纪行为，未发生重大质量安全、环境污染、安全生产、公共卫生等事故；</w:t>
      </w:r>
    </w:p>
    <w:p>
      <w:pPr>
        <w:snapToGrid w:val="0"/>
        <w:spacing w:line="336" w:lineRule="auto"/>
        <w:ind w:firstLine="600"/>
        <w:jc w:val="left"/>
        <w:rPr>
          <w:rFonts w:ascii="仿宋_GB2312"/>
          <w:szCs w:val="32"/>
        </w:rPr>
      </w:pPr>
      <w:r>
        <w:rPr>
          <w:rFonts w:ascii="仿宋_GB2312"/>
          <w:szCs w:val="32"/>
        </w:rPr>
        <w:t xml:space="preserve">1.6  </w:t>
      </w:r>
      <w:r>
        <w:rPr>
          <w:rFonts w:hint="eastAsia" w:ascii="仿宋_GB2312"/>
          <w:szCs w:val="32"/>
        </w:rPr>
        <w:t>标准化创新性成果</w:t>
      </w:r>
    </w:p>
    <w:p>
      <w:pPr>
        <w:snapToGrid w:val="0"/>
        <w:spacing w:line="336" w:lineRule="auto"/>
        <w:ind w:firstLine="600"/>
        <w:jc w:val="left"/>
        <w:rPr>
          <w:rFonts w:ascii="仿宋_GB2312"/>
          <w:szCs w:val="32"/>
        </w:rPr>
      </w:pPr>
      <w:r>
        <w:rPr>
          <w:rFonts w:hint="eastAsia" w:ascii="仿宋_GB2312"/>
          <w:szCs w:val="32"/>
        </w:rPr>
        <w:t>在标准化科研、标准化教育、标准制修订、标准宣贯实施和国际标准化等某一方面或多方面取得国际、国内、行业、地方等重要创新性成果，贡献突出。</w:t>
      </w:r>
    </w:p>
    <w:p>
      <w:pPr>
        <w:snapToGrid w:val="0"/>
        <w:spacing w:line="336" w:lineRule="auto"/>
        <w:ind w:firstLine="600"/>
        <w:jc w:val="left"/>
        <w:rPr>
          <w:rFonts w:ascii="仿宋_GB2312"/>
          <w:szCs w:val="32"/>
        </w:rPr>
      </w:pPr>
      <w:r>
        <w:rPr>
          <w:rFonts w:ascii="仿宋_GB2312"/>
          <w:szCs w:val="32"/>
        </w:rPr>
        <w:t>2</w:t>
      </w:r>
      <w:r>
        <w:rPr>
          <w:rFonts w:hint="eastAsia" w:ascii="仿宋_GB2312"/>
          <w:szCs w:val="32"/>
        </w:rPr>
        <w:t>、研发创新</w:t>
      </w:r>
    </w:p>
    <w:p>
      <w:pPr>
        <w:snapToGrid w:val="0"/>
        <w:spacing w:line="336" w:lineRule="auto"/>
        <w:ind w:firstLine="600"/>
        <w:jc w:val="left"/>
        <w:rPr>
          <w:rFonts w:ascii="仿宋_GB2312"/>
          <w:szCs w:val="32"/>
        </w:rPr>
      </w:pPr>
      <w:r>
        <w:rPr>
          <w:rFonts w:hint="eastAsia" w:ascii="仿宋_GB2312"/>
          <w:szCs w:val="32"/>
        </w:rPr>
        <w:t>本条款主要评价组织拥有核心技术的先进性，组织技术研发创新机制、能力及效果。</w:t>
      </w:r>
    </w:p>
    <w:p>
      <w:pPr>
        <w:snapToGrid w:val="0"/>
        <w:spacing w:line="336" w:lineRule="auto"/>
        <w:ind w:firstLine="600"/>
        <w:jc w:val="left"/>
        <w:rPr>
          <w:rFonts w:ascii="仿宋_GB2312"/>
          <w:szCs w:val="32"/>
        </w:rPr>
      </w:pPr>
      <w:r>
        <w:rPr>
          <w:rFonts w:ascii="仿宋_GB2312"/>
          <w:szCs w:val="32"/>
        </w:rPr>
        <w:t xml:space="preserve">2.1 </w:t>
      </w:r>
      <w:r>
        <w:rPr>
          <w:rFonts w:hint="eastAsia" w:ascii="仿宋_GB2312"/>
          <w:szCs w:val="32"/>
        </w:rPr>
        <w:t>技术研发先进性</w:t>
      </w:r>
    </w:p>
    <w:p>
      <w:pPr>
        <w:snapToGrid w:val="0"/>
        <w:spacing w:line="336" w:lineRule="auto"/>
        <w:ind w:firstLine="600"/>
        <w:jc w:val="left"/>
        <w:rPr>
          <w:rFonts w:ascii="仿宋_GB2312"/>
          <w:szCs w:val="32"/>
        </w:rPr>
      </w:pPr>
      <w:r>
        <w:rPr>
          <w:rFonts w:hint="eastAsia" w:ascii="仿宋_GB2312"/>
          <w:szCs w:val="32"/>
        </w:rPr>
        <w:t>――核心技术获得省部级以上科学技术奖励的数量与等级；</w:t>
      </w:r>
    </w:p>
    <w:p>
      <w:pPr>
        <w:snapToGrid w:val="0"/>
        <w:spacing w:line="336" w:lineRule="auto"/>
        <w:ind w:firstLine="600"/>
        <w:jc w:val="left"/>
        <w:rPr>
          <w:rFonts w:ascii="仿宋_GB2312"/>
          <w:szCs w:val="32"/>
        </w:rPr>
      </w:pPr>
      <w:r>
        <w:rPr>
          <w:rFonts w:ascii="仿宋_GB2312"/>
          <w:szCs w:val="32"/>
        </w:rPr>
        <w:t>----</w:t>
      </w:r>
      <w:r>
        <w:rPr>
          <w:rFonts w:hint="eastAsia" w:ascii="仿宋_GB2312"/>
          <w:szCs w:val="32"/>
        </w:rPr>
        <w:t>组织拥有技术专利的数量和水平；</w:t>
      </w:r>
      <w:r>
        <w:rPr>
          <w:rFonts w:ascii="仿宋_GB2312"/>
          <w:szCs w:val="32"/>
        </w:rPr>
        <w:t xml:space="preserve">                                                                     </w:t>
      </w:r>
    </w:p>
    <w:p>
      <w:pPr>
        <w:snapToGrid w:val="0"/>
        <w:spacing w:line="336" w:lineRule="auto"/>
        <w:ind w:firstLine="600"/>
        <w:jc w:val="left"/>
        <w:rPr>
          <w:rFonts w:ascii="仿宋_GB2312"/>
          <w:szCs w:val="32"/>
        </w:rPr>
      </w:pPr>
      <w:r>
        <w:rPr>
          <w:rFonts w:hint="eastAsia" w:ascii="仿宋_GB2312"/>
          <w:szCs w:val="32"/>
        </w:rPr>
        <w:t>――主导产品或服务所具有的科技含量和对经济增长的贡献率及占有率，年销售占比等；</w:t>
      </w:r>
      <w:r>
        <w:rPr>
          <w:rFonts w:ascii="仿宋_GB2312"/>
          <w:szCs w:val="32"/>
        </w:rPr>
        <w:t xml:space="preserve">                                         </w:t>
      </w:r>
    </w:p>
    <w:p>
      <w:pPr>
        <w:snapToGrid w:val="0"/>
        <w:spacing w:line="336" w:lineRule="auto"/>
        <w:ind w:firstLine="600"/>
        <w:jc w:val="left"/>
        <w:rPr>
          <w:rFonts w:ascii="仿宋_GB2312"/>
          <w:szCs w:val="32"/>
        </w:rPr>
      </w:pPr>
      <w:r>
        <w:rPr>
          <w:rFonts w:hint="eastAsia" w:ascii="仿宋_GB2312"/>
          <w:szCs w:val="32"/>
        </w:rPr>
        <w:t>――与国内、国外行业标杆、竞争对手对标，在产品或服务技术方面与国家战略导向中的贡献度具有领先地位。</w:t>
      </w:r>
    </w:p>
    <w:p>
      <w:pPr>
        <w:snapToGrid w:val="0"/>
        <w:spacing w:line="336" w:lineRule="auto"/>
        <w:ind w:firstLine="600"/>
        <w:jc w:val="left"/>
        <w:rPr>
          <w:rFonts w:ascii="仿宋_GB2312"/>
          <w:szCs w:val="32"/>
        </w:rPr>
      </w:pPr>
      <w:r>
        <w:rPr>
          <w:rFonts w:ascii="仿宋_GB2312"/>
          <w:szCs w:val="32"/>
        </w:rPr>
        <w:t xml:space="preserve">2.2 </w:t>
      </w:r>
      <w:r>
        <w:rPr>
          <w:rFonts w:hint="eastAsia" w:ascii="仿宋_GB2312"/>
          <w:szCs w:val="32"/>
        </w:rPr>
        <w:t>技术研发创新能力</w:t>
      </w:r>
    </w:p>
    <w:p>
      <w:pPr>
        <w:snapToGrid w:val="0"/>
        <w:spacing w:line="336" w:lineRule="auto"/>
        <w:ind w:firstLine="600"/>
        <w:jc w:val="left"/>
        <w:rPr>
          <w:rFonts w:ascii="仿宋_GB2312"/>
          <w:szCs w:val="32"/>
        </w:rPr>
      </w:pPr>
      <w:r>
        <w:rPr>
          <w:rFonts w:ascii="仿宋_GB2312"/>
          <w:szCs w:val="32"/>
        </w:rPr>
        <w:t>--</w:t>
      </w:r>
      <w:r>
        <w:rPr>
          <w:rFonts w:hint="eastAsia" w:ascii="仿宋_GB2312"/>
          <w:szCs w:val="32"/>
        </w:rPr>
        <w:t>在对现有技术能力和水平进行评估的基础上，围绕组织发展战略，制定技术创新发展规划和路线图；</w:t>
      </w:r>
    </w:p>
    <w:p>
      <w:pPr>
        <w:snapToGrid w:val="0"/>
        <w:spacing w:line="336" w:lineRule="auto"/>
        <w:ind w:firstLine="600"/>
        <w:jc w:val="left"/>
        <w:rPr>
          <w:rFonts w:ascii="仿宋_GB2312"/>
          <w:szCs w:val="32"/>
        </w:rPr>
      </w:pPr>
      <w:r>
        <w:rPr>
          <w:rFonts w:hint="eastAsia" w:ascii="仿宋_GB2312"/>
          <w:szCs w:val="32"/>
        </w:rPr>
        <w:t>――建立以市场为导向、产学研相结合的技术创新体系，建立行业先进的科研中心（技术中心），发展成为集研发、设计、制造和系统集成于一体的创新型组织；</w:t>
      </w:r>
    </w:p>
    <w:p>
      <w:pPr>
        <w:snapToGrid w:val="0"/>
        <w:spacing w:line="336" w:lineRule="auto"/>
        <w:ind w:firstLine="600"/>
        <w:jc w:val="left"/>
        <w:rPr>
          <w:rFonts w:ascii="仿宋_GB2312"/>
          <w:szCs w:val="32"/>
        </w:rPr>
      </w:pPr>
      <w:r>
        <w:rPr>
          <w:rFonts w:hint="eastAsia" w:ascii="仿宋_GB2312"/>
          <w:szCs w:val="32"/>
        </w:rPr>
        <w:t>――将技术创新作为提高质量的抓手，应用新技术、新工艺、新材料、新设备，研发具有核心竞争力、高附加值和自主知识产权的创新性产品，提升产品档次和服务水平；</w:t>
      </w:r>
    </w:p>
    <w:p>
      <w:pPr>
        <w:snapToGrid w:val="0"/>
        <w:spacing w:line="336" w:lineRule="auto"/>
        <w:ind w:firstLine="600"/>
        <w:jc w:val="left"/>
        <w:rPr>
          <w:rFonts w:ascii="仿宋_GB2312"/>
          <w:szCs w:val="32"/>
        </w:rPr>
      </w:pPr>
      <w:r>
        <w:rPr>
          <w:rFonts w:hint="eastAsia" w:ascii="仿宋_GB2312"/>
          <w:szCs w:val="32"/>
        </w:rPr>
        <w:t>――研发方面的经费投入及其占销售收入比例、人员配置与研发创新人才队伍建设情况。推出新产品、新服务的能力及新产品产值率；</w:t>
      </w:r>
    </w:p>
    <w:p>
      <w:pPr>
        <w:snapToGrid w:val="0"/>
        <w:spacing w:line="336" w:lineRule="auto"/>
        <w:ind w:firstLine="600"/>
        <w:jc w:val="left"/>
        <w:rPr>
          <w:rFonts w:ascii="仿宋_GB2312"/>
          <w:szCs w:val="32"/>
        </w:rPr>
      </w:pPr>
      <w:r>
        <w:rPr>
          <w:rFonts w:ascii="仿宋_GB2312"/>
          <w:szCs w:val="32"/>
        </w:rPr>
        <w:t xml:space="preserve">2.3  </w:t>
      </w:r>
      <w:r>
        <w:rPr>
          <w:rFonts w:hint="eastAsia" w:ascii="仿宋_GB2312"/>
          <w:szCs w:val="32"/>
        </w:rPr>
        <w:t>技术研发创新环境</w:t>
      </w:r>
      <w:r>
        <w:rPr>
          <w:rFonts w:ascii="仿宋_GB2312"/>
          <w:szCs w:val="32"/>
        </w:rPr>
        <w:t xml:space="preserve"> </w:t>
      </w:r>
    </w:p>
    <w:p>
      <w:pPr>
        <w:snapToGrid w:val="0"/>
        <w:spacing w:line="336" w:lineRule="auto"/>
        <w:ind w:firstLine="600"/>
        <w:jc w:val="left"/>
        <w:rPr>
          <w:rFonts w:ascii="仿宋_GB2312"/>
          <w:szCs w:val="32"/>
        </w:rPr>
      </w:pPr>
      <w:r>
        <w:rPr>
          <w:rFonts w:hint="eastAsia" w:ascii="仿宋_GB2312"/>
          <w:szCs w:val="32"/>
        </w:rPr>
        <w:t>组织在全体员工中树立创新意识，营造创新氛围，开展群众性的技术创新活动。建立鼓励创新、允许失败的容错机制。营造尊重、吸引和留住创新型人才的氛围和工作环境。</w:t>
      </w:r>
    </w:p>
    <w:p>
      <w:pPr>
        <w:snapToGrid w:val="0"/>
        <w:spacing w:line="336" w:lineRule="auto"/>
        <w:ind w:firstLine="600"/>
        <w:jc w:val="left"/>
        <w:rPr>
          <w:rFonts w:ascii="仿宋_GB2312"/>
          <w:szCs w:val="32"/>
        </w:rPr>
      </w:pPr>
      <w:r>
        <w:rPr>
          <w:rFonts w:ascii="仿宋_GB2312"/>
          <w:szCs w:val="32"/>
        </w:rPr>
        <w:t>3</w:t>
      </w:r>
      <w:r>
        <w:rPr>
          <w:rFonts w:hint="eastAsia" w:ascii="仿宋_GB2312"/>
          <w:szCs w:val="32"/>
        </w:rPr>
        <w:t>、</w:t>
      </w:r>
      <w:bookmarkEnd w:id="1"/>
      <w:r>
        <w:rPr>
          <w:rFonts w:hint="eastAsia" w:ascii="仿宋_GB2312"/>
          <w:szCs w:val="32"/>
        </w:rPr>
        <w:t>服务创新</w:t>
      </w:r>
    </w:p>
    <w:p>
      <w:pPr>
        <w:snapToGrid w:val="0"/>
        <w:spacing w:line="336" w:lineRule="auto"/>
        <w:ind w:firstLine="600"/>
        <w:jc w:val="left"/>
        <w:rPr>
          <w:rFonts w:ascii="仿宋_GB2312"/>
          <w:szCs w:val="32"/>
        </w:rPr>
      </w:pPr>
      <w:r>
        <w:rPr>
          <w:rFonts w:hint="eastAsia" w:ascii="仿宋_GB2312"/>
          <w:szCs w:val="32"/>
        </w:rPr>
        <w:t>本条款主要评价组织如何通过识别市场及客户需求，通过服务理念创新、服务技术突破等形式改进，通过客户质量感知，提高客户满意度、忠诚度。</w:t>
      </w:r>
    </w:p>
    <w:p>
      <w:pPr>
        <w:snapToGrid w:val="0"/>
        <w:spacing w:line="336" w:lineRule="auto"/>
        <w:ind w:firstLine="600"/>
        <w:jc w:val="left"/>
        <w:rPr>
          <w:rFonts w:ascii="仿宋_GB2312"/>
          <w:szCs w:val="32"/>
        </w:rPr>
      </w:pPr>
      <w:r>
        <w:rPr>
          <w:rFonts w:ascii="仿宋_GB2312"/>
          <w:szCs w:val="32"/>
        </w:rPr>
        <w:t xml:space="preserve">3.1 </w:t>
      </w:r>
      <w:r>
        <w:rPr>
          <w:rFonts w:hint="eastAsia" w:ascii="仿宋_GB2312"/>
          <w:szCs w:val="32"/>
        </w:rPr>
        <w:t>服务体系创新</w:t>
      </w:r>
    </w:p>
    <w:p>
      <w:pPr>
        <w:snapToGrid w:val="0"/>
        <w:spacing w:line="336" w:lineRule="auto"/>
        <w:ind w:firstLine="600"/>
        <w:jc w:val="left"/>
        <w:rPr>
          <w:rFonts w:ascii="仿宋_GB2312"/>
          <w:szCs w:val="32"/>
        </w:rPr>
      </w:pPr>
      <w:r>
        <w:rPr>
          <w:rFonts w:hint="eastAsia" w:ascii="仿宋_GB2312"/>
          <w:szCs w:val="32"/>
        </w:rPr>
        <w:t>借助技术的重大突破和服务理念的变革，创造全新的整体服务体系驱动服务观念革新和服务质量的提升。运用互联网技术和共享经济等先进的理念，创新管理模式、商务模式、赢利模式、营销模式等服务体系。</w:t>
      </w:r>
    </w:p>
    <w:p>
      <w:pPr>
        <w:snapToGrid w:val="0"/>
        <w:spacing w:line="336" w:lineRule="auto"/>
        <w:ind w:firstLine="600"/>
        <w:jc w:val="left"/>
        <w:rPr>
          <w:rFonts w:ascii="仿宋_GB2312"/>
          <w:szCs w:val="32"/>
        </w:rPr>
      </w:pPr>
      <w:r>
        <w:rPr>
          <w:rFonts w:ascii="仿宋_GB2312"/>
          <w:szCs w:val="32"/>
        </w:rPr>
        <w:t xml:space="preserve">3.2 </w:t>
      </w:r>
      <w:r>
        <w:rPr>
          <w:rFonts w:hint="eastAsia" w:ascii="仿宋_GB2312"/>
          <w:szCs w:val="32"/>
        </w:rPr>
        <w:t>服务方式创新</w:t>
      </w:r>
    </w:p>
    <w:p>
      <w:pPr>
        <w:snapToGrid w:val="0"/>
        <w:spacing w:line="336" w:lineRule="auto"/>
        <w:ind w:firstLine="600"/>
        <w:jc w:val="left"/>
        <w:rPr>
          <w:rFonts w:ascii="仿宋_GB2312"/>
          <w:szCs w:val="32"/>
        </w:rPr>
      </w:pPr>
      <w:r>
        <w:rPr>
          <w:rFonts w:hint="eastAsia" w:ascii="仿宋_GB2312"/>
          <w:szCs w:val="32"/>
        </w:rPr>
        <w:t>利用服务技术的小发明、小创新或通过构思精巧的服务概念，创造出在质量、档次、价格方面有别于原有服务的新的服务项目。运用创新的方法，持续进行改进，使原有的服务得到完善或形成具有特色的差异化服务。</w:t>
      </w:r>
    </w:p>
    <w:p>
      <w:pPr>
        <w:snapToGrid w:val="0"/>
        <w:spacing w:line="336" w:lineRule="auto"/>
        <w:ind w:firstLine="600"/>
        <w:jc w:val="left"/>
        <w:rPr>
          <w:rFonts w:ascii="仿宋_GB2312"/>
          <w:szCs w:val="32"/>
        </w:rPr>
      </w:pPr>
      <w:r>
        <w:rPr>
          <w:rFonts w:ascii="仿宋_GB2312"/>
          <w:szCs w:val="32"/>
        </w:rPr>
        <w:t xml:space="preserve">3.3 </w:t>
      </w:r>
      <w:r>
        <w:rPr>
          <w:rFonts w:hint="eastAsia" w:ascii="仿宋_GB2312"/>
          <w:szCs w:val="32"/>
        </w:rPr>
        <w:t>服务形象创新</w:t>
      </w:r>
    </w:p>
    <w:p>
      <w:pPr>
        <w:snapToGrid w:val="0"/>
        <w:spacing w:line="336" w:lineRule="auto"/>
        <w:ind w:firstLine="600"/>
        <w:jc w:val="left"/>
        <w:rPr>
          <w:rFonts w:ascii="仿宋_GB2312"/>
          <w:szCs w:val="32"/>
        </w:rPr>
      </w:pPr>
      <w:r>
        <w:rPr>
          <w:rFonts w:hint="eastAsia" w:ascii="仿宋_GB2312"/>
          <w:szCs w:val="32"/>
        </w:rPr>
        <w:t>服务组织通过改变</w:t>
      </w:r>
      <w:r>
        <w:rPr>
          <w:rFonts w:ascii="仿宋_GB2312"/>
          <w:szCs w:val="32"/>
        </w:rPr>
        <w:fldChar w:fldCharType="begin"/>
      </w:r>
      <w:r>
        <w:rPr>
          <w:rFonts w:ascii="仿宋_GB2312"/>
          <w:szCs w:val="32"/>
        </w:rPr>
        <w:instrText xml:space="preserve">HYPERLINK "https://baike.baidu.com/item/%E6%9C%8D%E5%8A%A1%E7%8E%AF%E5%A2%83/1161733" \t "_blank"</w:instrText>
      </w:r>
      <w:r>
        <w:rPr>
          <w:rFonts w:ascii="仿宋_GB2312"/>
          <w:szCs w:val="32"/>
        </w:rPr>
        <w:fldChar w:fldCharType="separate"/>
      </w:r>
      <w:r>
        <w:rPr>
          <w:rFonts w:hint="eastAsia" w:ascii="仿宋_GB2312"/>
          <w:szCs w:val="32"/>
        </w:rPr>
        <w:t>服务环境</w:t>
      </w:r>
      <w:r>
        <w:rPr>
          <w:rFonts w:ascii="仿宋_GB2312"/>
          <w:szCs w:val="32"/>
        </w:rPr>
        <w:fldChar w:fldCharType="end"/>
      </w:r>
      <w:r>
        <w:rPr>
          <w:rFonts w:hint="eastAsia" w:ascii="仿宋_GB2312"/>
          <w:szCs w:val="32"/>
        </w:rPr>
        <w:t>、完善服务系列、命名新品牌来重新塑造新的</w:t>
      </w:r>
      <w:r>
        <w:rPr>
          <w:rFonts w:ascii="仿宋_GB2312"/>
          <w:szCs w:val="32"/>
        </w:rPr>
        <w:fldChar w:fldCharType="begin"/>
      </w:r>
      <w:r>
        <w:rPr>
          <w:rFonts w:ascii="仿宋_GB2312"/>
          <w:szCs w:val="32"/>
        </w:rPr>
        <w:instrText xml:space="preserve">HYPERLINK "https://baike.baidu.com/item/%E6%9C%8D%E5%8A%A1%E5%BD%A2%E8%B1%A1/3495805" \t "_blank"</w:instrText>
      </w:r>
      <w:r>
        <w:rPr>
          <w:rFonts w:ascii="仿宋_GB2312"/>
          <w:szCs w:val="32"/>
        </w:rPr>
        <w:fldChar w:fldCharType="separate"/>
      </w:r>
      <w:r>
        <w:rPr>
          <w:rFonts w:hint="eastAsia" w:ascii="仿宋_GB2312"/>
          <w:szCs w:val="32"/>
        </w:rPr>
        <w:t>服务形象</w:t>
      </w:r>
      <w:r>
        <w:rPr>
          <w:rFonts w:ascii="仿宋_GB2312"/>
          <w:szCs w:val="32"/>
        </w:rPr>
        <w:fldChar w:fldCharType="end"/>
      </w:r>
      <w:r>
        <w:rPr>
          <w:rFonts w:hint="eastAsia" w:ascii="仿宋_GB2312"/>
          <w:szCs w:val="32"/>
        </w:rPr>
        <w:t>。</w:t>
      </w:r>
    </w:p>
    <w:p>
      <w:pPr>
        <w:snapToGrid w:val="0"/>
        <w:spacing w:line="336" w:lineRule="auto"/>
        <w:ind w:firstLine="600"/>
        <w:jc w:val="left"/>
        <w:rPr>
          <w:rFonts w:ascii="仿宋_GB2312"/>
          <w:szCs w:val="32"/>
        </w:rPr>
      </w:pPr>
      <w:r>
        <w:rPr>
          <w:rFonts w:ascii="仿宋_GB2312"/>
          <w:szCs w:val="32"/>
        </w:rPr>
        <w:t xml:space="preserve">3.4  </w:t>
      </w:r>
      <w:r>
        <w:rPr>
          <w:rFonts w:hint="eastAsia" w:ascii="仿宋_GB2312"/>
          <w:szCs w:val="32"/>
        </w:rPr>
        <w:t>服务创新成效</w:t>
      </w:r>
    </w:p>
    <w:p>
      <w:pPr>
        <w:snapToGrid w:val="0"/>
        <w:spacing w:line="336" w:lineRule="auto"/>
        <w:ind w:firstLine="600"/>
        <w:jc w:val="left"/>
        <w:rPr>
          <w:rFonts w:ascii="仿宋_GB2312"/>
          <w:szCs w:val="32"/>
        </w:rPr>
      </w:pPr>
      <w:r>
        <w:rPr>
          <w:rFonts w:hint="eastAsia" w:ascii="仿宋_GB2312"/>
          <w:szCs w:val="32"/>
        </w:rPr>
        <w:t>服务创新需要跨学科的交流和合作，它是一种技术创新、业务模式创新、社会组织创新的综合体现。卓越的服务创新来自对服务对象的深入了解，以及服务对象对服务创新感受的满意度评价。</w:t>
      </w:r>
    </w:p>
    <w:p>
      <w:pPr>
        <w:snapToGrid w:val="0"/>
        <w:spacing w:line="336" w:lineRule="auto"/>
        <w:ind w:firstLine="600"/>
        <w:jc w:val="left"/>
        <w:rPr>
          <w:rFonts w:ascii="仿宋_GB2312"/>
          <w:szCs w:val="32"/>
        </w:rPr>
      </w:pPr>
      <w:r>
        <w:rPr>
          <w:rFonts w:ascii="仿宋_GB2312"/>
          <w:szCs w:val="32"/>
        </w:rPr>
        <w:t>4</w:t>
      </w:r>
      <w:r>
        <w:rPr>
          <w:rFonts w:hint="eastAsia" w:ascii="仿宋_GB2312"/>
          <w:szCs w:val="32"/>
        </w:rPr>
        <w:t>、管理创新</w:t>
      </w:r>
    </w:p>
    <w:p>
      <w:pPr>
        <w:snapToGrid w:val="0"/>
        <w:spacing w:line="336" w:lineRule="auto"/>
        <w:ind w:firstLine="600"/>
        <w:jc w:val="left"/>
        <w:rPr>
          <w:rFonts w:ascii="仿宋_GB2312"/>
          <w:szCs w:val="32"/>
        </w:rPr>
      </w:pPr>
      <w:r>
        <w:rPr>
          <w:rFonts w:hint="eastAsia" w:ascii="仿宋_GB2312"/>
          <w:szCs w:val="32"/>
        </w:rPr>
        <w:t>本条款主要评价组织在管理模式的创新过程形成的管理理念和文化的创新、管理模式和体制的创新、管理机制和方法的创新、管理流程和体系的创新等方面的创新成果。</w:t>
      </w:r>
    </w:p>
    <w:p>
      <w:pPr>
        <w:snapToGrid w:val="0"/>
        <w:spacing w:line="336" w:lineRule="auto"/>
        <w:ind w:firstLine="600"/>
        <w:jc w:val="left"/>
        <w:rPr>
          <w:rFonts w:ascii="仿宋_GB2312"/>
          <w:szCs w:val="32"/>
        </w:rPr>
      </w:pPr>
      <w:r>
        <w:rPr>
          <w:rFonts w:ascii="仿宋_GB2312"/>
          <w:szCs w:val="32"/>
        </w:rPr>
        <w:t xml:space="preserve">4.1 </w:t>
      </w:r>
      <w:r>
        <w:rPr>
          <w:rFonts w:hint="eastAsia" w:ascii="仿宋_GB2312"/>
          <w:szCs w:val="32"/>
        </w:rPr>
        <w:t>管理创新战略</w:t>
      </w:r>
    </w:p>
    <w:p>
      <w:pPr>
        <w:snapToGrid w:val="0"/>
        <w:spacing w:line="336" w:lineRule="auto"/>
        <w:ind w:firstLine="600"/>
        <w:jc w:val="left"/>
        <w:rPr>
          <w:rFonts w:ascii="仿宋_GB2312"/>
          <w:szCs w:val="32"/>
        </w:rPr>
      </w:pPr>
      <w:r>
        <w:rPr>
          <w:rFonts w:hint="eastAsia" w:ascii="仿宋_GB2312"/>
          <w:szCs w:val="32"/>
        </w:rPr>
        <w:t>――高层领导重视并亲自推动管理创新战略工作；</w:t>
      </w:r>
    </w:p>
    <w:p>
      <w:pPr>
        <w:snapToGrid w:val="0"/>
        <w:spacing w:line="336" w:lineRule="auto"/>
        <w:ind w:firstLine="600"/>
        <w:jc w:val="left"/>
        <w:rPr>
          <w:rFonts w:ascii="仿宋_GB2312"/>
          <w:szCs w:val="32"/>
        </w:rPr>
      </w:pPr>
      <w:r>
        <w:rPr>
          <w:rFonts w:hint="eastAsia" w:ascii="仿宋_GB2312"/>
          <w:szCs w:val="32"/>
        </w:rPr>
        <w:t>――确定组织的使命、愿景和价值观，将管理创新发展纳入组织总体战略；</w:t>
      </w:r>
    </w:p>
    <w:p>
      <w:pPr>
        <w:snapToGrid w:val="0"/>
        <w:spacing w:line="336" w:lineRule="auto"/>
        <w:ind w:firstLine="600"/>
        <w:jc w:val="left"/>
        <w:rPr>
          <w:rFonts w:ascii="仿宋_GB2312"/>
          <w:szCs w:val="32"/>
        </w:rPr>
      </w:pPr>
      <w:r>
        <w:rPr>
          <w:rFonts w:hint="eastAsia" w:ascii="仿宋_GB2312"/>
          <w:szCs w:val="32"/>
        </w:rPr>
        <w:t>――总体战略得到有效的部署、实施和及时的调整；</w:t>
      </w:r>
    </w:p>
    <w:p>
      <w:pPr>
        <w:snapToGrid w:val="0"/>
        <w:spacing w:line="336" w:lineRule="auto"/>
        <w:ind w:firstLine="600"/>
        <w:jc w:val="left"/>
        <w:rPr>
          <w:rFonts w:ascii="仿宋_GB2312"/>
          <w:szCs w:val="32"/>
        </w:rPr>
      </w:pPr>
      <w:r>
        <w:rPr>
          <w:rFonts w:hint="eastAsia" w:ascii="仿宋_GB2312"/>
          <w:szCs w:val="32"/>
        </w:rPr>
        <w:t>――管理创新战略产生近期效果和长远影响。</w:t>
      </w:r>
    </w:p>
    <w:p>
      <w:pPr>
        <w:snapToGrid w:val="0"/>
        <w:spacing w:line="336" w:lineRule="auto"/>
        <w:ind w:firstLine="600"/>
        <w:jc w:val="left"/>
        <w:rPr>
          <w:rFonts w:ascii="仿宋_GB2312"/>
          <w:szCs w:val="32"/>
        </w:rPr>
      </w:pPr>
      <w:bookmarkStart w:id="2" w:name="_Toc357580825"/>
      <w:r>
        <w:rPr>
          <w:rFonts w:ascii="仿宋_GB2312"/>
          <w:szCs w:val="32"/>
        </w:rPr>
        <w:t xml:space="preserve">4.2 </w:t>
      </w:r>
      <w:r>
        <w:rPr>
          <w:rFonts w:hint="eastAsia" w:ascii="仿宋_GB2312"/>
          <w:szCs w:val="32"/>
        </w:rPr>
        <w:t>管理创新文化</w:t>
      </w:r>
      <w:bookmarkEnd w:id="2"/>
    </w:p>
    <w:p>
      <w:pPr>
        <w:snapToGrid w:val="0"/>
        <w:spacing w:line="336" w:lineRule="auto"/>
        <w:ind w:firstLine="600"/>
        <w:jc w:val="left"/>
        <w:rPr>
          <w:rFonts w:ascii="仿宋_GB2312"/>
          <w:szCs w:val="32"/>
        </w:rPr>
      </w:pPr>
      <w:r>
        <w:rPr>
          <w:rFonts w:hint="eastAsia" w:ascii="仿宋_GB2312"/>
          <w:szCs w:val="32"/>
        </w:rPr>
        <w:t>――形成具有特色的组织管理创新文化；</w:t>
      </w:r>
    </w:p>
    <w:p>
      <w:pPr>
        <w:snapToGrid w:val="0"/>
        <w:spacing w:line="336" w:lineRule="auto"/>
        <w:ind w:firstLine="600"/>
        <w:jc w:val="left"/>
        <w:rPr>
          <w:rFonts w:ascii="仿宋_GB2312"/>
          <w:szCs w:val="32"/>
        </w:rPr>
      </w:pPr>
      <w:r>
        <w:rPr>
          <w:rFonts w:hint="eastAsia" w:ascii="仿宋_GB2312"/>
          <w:szCs w:val="32"/>
        </w:rPr>
        <w:t>――建立推动管理创新文化的相关制度机制，管理创新成果被本组织全体成员所接受，并共同遵守。</w:t>
      </w:r>
    </w:p>
    <w:p>
      <w:pPr>
        <w:snapToGrid w:val="0"/>
        <w:spacing w:line="336" w:lineRule="auto"/>
        <w:ind w:firstLine="600"/>
        <w:jc w:val="left"/>
        <w:rPr>
          <w:rFonts w:ascii="仿宋_GB2312"/>
          <w:szCs w:val="32"/>
        </w:rPr>
      </w:pPr>
      <w:r>
        <w:rPr>
          <w:rFonts w:ascii="仿宋_GB2312"/>
          <w:szCs w:val="32"/>
        </w:rPr>
        <w:t xml:space="preserve">4.3 </w:t>
      </w:r>
      <w:r>
        <w:rPr>
          <w:rFonts w:hint="eastAsia" w:ascii="仿宋_GB2312"/>
          <w:szCs w:val="32"/>
        </w:rPr>
        <w:t>管理创新教育培训</w:t>
      </w:r>
    </w:p>
    <w:p>
      <w:pPr>
        <w:snapToGrid w:val="0"/>
        <w:spacing w:line="336" w:lineRule="auto"/>
        <w:ind w:firstLine="600"/>
        <w:jc w:val="left"/>
        <w:rPr>
          <w:rFonts w:ascii="仿宋_GB2312"/>
          <w:szCs w:val="32"/>
        </w:rPr>
      </w:pPr>
      <w:r>
        <w:rPr>
          <w:rFonts w:hint="eastAsia" w:ascii="仿宋_GB2312"/>
          <w:szCs w:val="32"/>
        </w:rPr>
        <w:t>――制定各种管理创新培训计划，通过分层施教、分人施教，对组织内各层次人员开展系统、定期的管理创新的培训教育；</w:t>
      </w:r>
    </w:p>
    <w:p>
      <w:pPr>
        <w:snapToGrid w:val="0"/>
        <w:spacing w:line="336" w:lineRule="auto"/>
        <w:ind w:firstLine="600"/>
        <w:jc w:val="left"/>
        <w:rPr>
          <w:rFonts w:ascii="仿宋_GB2312"/>
          <w:szCs w:val="32"/>
        </w:rPr>
      </w:pPr>
      <w:r>
        <w:rPr>
          <w:rFonts w:hint="eastAsia" w:ascii="仿宋_GB2312"/>
          <w:szCs w:val="32"/>
        </w:rPr>
        <w:t>――重视专业技术人员的培养与使用，涌现出的管理创新精神得到弘扬。</w:t>
      </w:r>
    </w:p>
    <w:p>
      <w:pPr>
        <w:snapToGrid w:val="0"/>
        <w:spacing w:line="336" w:lineRule="auto"/>
        <w:ind w:firstLine="600"/>
        <w:jc w:val="left"/>
        <w:rPr>
          <w:rFonts w:ascii="仿宋_GB2312"/>
          <w:szCs w:val="32"/>
        </w:rPr>
      </w:pPr>
      <w:r>
        <w:rPr>
          <w:rFonts w:ascii="仿宋_GB2312"/>
          <w:szCs w:val="32"/>
        </w:rPr>
        <w:t>5</w:t>
      </w:r>
      <w:r>
        <w:rPr>
          <w:rFonts w:hint="eastAsia" w:ascii="仿宋_GB2312"/>
          <w:szCs w:val="32"/>
        </w:rPr>
        <w:t>、商标品牌创新</w:t>
      </w:r>
    </w:p>
    <w:p>
      <w:pPr>
        <w:snapToGrid w:val="0"/>
        <w:spacing w:line="336" w:lineRule="auto"/>
        <w:ind w:firstLine="600"/>
        <w:jc w:val="left"/>
        <w:rPr>
          <w:rFonts w:ascii="仿宋_GB2312"/>
          <w:szCs w:val="32"/>
        </w:rPr>
      </w:pPr>
      <w:r>
        <w:rPr>
          <w:rFonts w:hint="eastAsia" w:ascii="仿宋_GB2312"/>
          <w:szCs w:val="32"/>
        </w:rPr>
        <w:t>本标准主要评价组织如何创新建立并实施品牌战略，不断提高品牌价值。</w:t>
      </w:r>
    </w:p>
    <w:p>
      <w:pPr>
        <w:snapToGrid w:val="0"/>
        <w:spacing w:line="336" w:lineRule="auto"/>
        <w:ind w:firstLine="600"/>
        <w:jc w:val="left"/>
        <w:rPr>
          <w:rFonts w:ascii="仿宋_GB2312"/>
          <w:szCs w:val="32"/>
        </w:rPr>
      </w:pPr>
      <w:r>
        <w:rPr>
          <w:rFonts w:ascii="仿宋_GB2312"/>
          <w:szCs w:val="32"/>
        </w:rPr>
        <w:t xml:space="preserve">5.1 </w:t>
      </w:r>
      <w:r>
        <w:rPr>
          <w:rFonts w:hint="eastAsia" w:ascii="仿宋_GB2312"/>
          <w:szCs w:val="32"/>
        </w:rPr>
        <w:t>商标品牌建设</w:t>
      </w:r>
    </w:p>
    <w:p>
      <w:pPr>
        <w:snapToGrid w:val="0"/>
        <w:spacing w:line="336" w:lineRule="auto"/>
        <w:ind w:firstLine="600"/>
        <w:jc w:val="left"/>
        <w:rPr>
          <w:rFonts w:ascii="仿宋_GB2312"/>
          <w:szCs w:val="32"/>
        </w:rPr>
      </w:pPr>
      <w:r>
        <w:rPr>
          <w:rFonts w:hint="eastAsia" w:ascii="仿宋_GB2312"/>
          <w:szCs w:val="32"/>
        </w:rPr>
        <w:t>组织整体的商标品牌创新意识得到增强。商标品牌建设的重要性得到提高，主要成效显著。</w:t>
      </w:r>
    </w:p>
    <w:p>
      <w:pPr>
        <w:snapToGrid w:val="0"/>
        <w:spacing w:line="336" w:lineRule="auto"/>
        <w:ind w:firstLine="600"/>
        <w:jc w:val="left"/>
        <w:rPr>
          <w:rFonts w:ascii="仿宋_GB2312"/>
          <w:szCs w:val="32"/>
        </w:rPr>
      </w:pPr>
      <w:r>
        <w:rPr>
          <w:rFonts w:hint="eastAsia" w:ascii="仿宋_GB2312"/>
          <w:szCs w:val="32"/>
        </w:rPr>
        <w:t>针对商标品牌建设，提出了创新性的模式、方法，运用先进的工具取得实际效果，具备推广应用价值。</w:t>
      </w:r>
    </w:p>
    <w:p>
      <w:pPr>
        <w:snapToGrid w:val="0"/>
        <w:spacing w:line="336" w:lineRule="auto"/>
        <w:ind w:firstLine="600"/>
        <w:jc w:val="left"/>
        <w:rPr>
          <w:rFonts w:ascii="仿宋_GB2312"/>
          <w:szCs w:val="32"/>
        </w:rPr>
      </w:pPr>
      <w:r>
        <w:rPr>
          <w:rFonts w:hint="eastAsia" w:ascii="仿宋_GB2312"/>
          <w:szCs w:val="32"/>
        </w:rPr>
        <w:t>与其他组织相比较，本组织商标品牌建设的先进性、独特性、可推广性。</w:t>
      </w:r>
    </w:p>
    <w:p>
      <w:pPr>
        <w:snapToGrid w:val="0"/>
        <w:spacing w:line="336" w:lineRule="auto"/>
        <w:ind w:firstLine="600"/>
        <w:jc w:val="left"/>
        <w:rPr>
          <w:rFonts w:ascii="仿宋_GB2312"/>
          <w:szCs w:val="32"/>
        </w:rPr>
      </w:pPr>
      <w:r>
        <w:rPr>
          <w:rFonts w:ascii="仿宋_GB2312"/>
          <w:szCs w:val="32"/>
        </w:rPr>
        <w:t xml:space="preserve">5.2 </w:t>
      </w:r>
      <w:r>
        <w:rPr>
          <w:rFonts w:hint="eastAsia" w:ascii="仿宋_GB2312"/>
          <w:szCs w:val="32"/>
        </w:rPr>
        <w:t>商标品牌影响力</w:t>
      </w:r>
    </w:p>
    <w:p>
      <w:pPr>
        <w:snapToGrid w:val="0"/>
        <w:spacing w:line="336" w:lineRule="auto"/>
        <w:ind w:firstLine="600"/>
        <w:jc w:val="left"/>
        <w:rPr>
          <w:rFonts w:ascii="仿宋_GB2312"/>
          <w:szCs w:val="32"/>
        </w:rPr>
      </w:pPr>
      <w:r>
        <w:rPr>
          <w:rFonts w:hint="eastAsia" w:ascii="仿宋_GB2312"/>
          <w:szCs w:val="32"/>
        </w:rPr>
        <w:t>组织品牌建设实践中，在全产业链和在主要市场中，品牌影响力的提升状况。</w:t>
      </w:r>
    </w:p>
    <w:p>
      <w:pPr>
        <w:snapToGrid w:val="0"/>
        <w:spacing w:line="336" w:lineRule="auto"/>
        <w:ind w:firstLine="600"/>
        <w:jc w:val="left"/>
        <w:rPr>
          <w:rFonts w:ascii="仿宋_GB2312"/>
          <w:szCs w:val="32"/>
        </w:rPr>
      </w:pPr>
      <w:r>
        <w:rPr>
          <w:rFonts w:ascii="仿宋_GB2312"/>
          <w:szCs w:val="32"/>
        </w:rPr>
        <w:t xml:space="preserve">5.3 </w:t>
      </w:r>
      <w:r>
        <w:rPr>
          <w:rFonts w:hint="eastAsia" w:ascii="仿宋_GB2312"/>
          <w:szCs w:val="32"/>
        </w:rPr>
        <w:t>商标品牌创新成效</w:t>
      </w:r>
    </w:p>
    <w:p>
      <w:pPr>
        <w:snapToGrid w:val="0"/>
        <w:spacing w:line="336" w:lineRule="auto"/>
        <w:ind w:firstLine="600"/>
        <w:jc w:val="left"/>
        <w:rPr>
          <w:rFonts w:ascii="仿宋_GB2312"/>
          <w:szCs w:val="32"/>
        </w:rPr>
      </w:pPr>
      <w:r>
        <w:rPr>
          <w:rFonts w:hint="eastAsia" w:ascii="仿宋_GB2312"/>
          <w:szCs w:val="32"/>
        </w:rPr>
        <w:t>实施商标品牌国际化的成效。国内、国外注册商标总量，行业领先程度，商标品牌工作基础工作创新成效显著。</w:t>
      </w:r>
    </w:p>
    <w:p>
      <w:pPr>
        <w:snapToGrid w:val="0"/>
        <w:spacing w:line="336" w:lineRule="auto"/>
        <w:ind w:firstLine="600"/>
        <w:jc w:val="left"/>
        <w:rPr>
          <w:rFonts w:ascii="仿宋_GB2312"/>
          <w:szCs w:val="32"/>
        </w:rPr>
      </w:pPr>
      <w:r>
        <w:rPr>
          <w:rFonts w:hint="eastAsia" w:ascii="仿宋_GB2312"/>
          <w:szCs w:val="32"/>
        </w:rPr>
        <w:t>商标品牌创新运作，如以商标品牌为依托，通过连锁加盟、特许经营、质押融资等方式实现快速发展。</w:t>
      </w:r>
    </w:p>
    <w:p>
      <w:pPr>
        <w:snapToGrid w:val="0"/>
        <w:spacing w:line="336" w:lineRule="auto"/>
        <w:ind w:firstLine="600"/>
        <w:jc w:val="left"/>
        <w:rPr>
          <w:rFonts w:ascii="仿宋_GB2312"/>
          <w:szCs w:val="32"/>
        </w:rPr>
      </w:pPr>
      <w:r>
        <w:rPr>
          <w:rFonts w:hint="eastAsia" w:ascii="仿宋_GB2312"/>
          <w:szCs w:val="32"/>
        </w:rPr>
        <w:t>商标品牌保护意识提升，组织的商标品牌维权方法不断创新。</w:t>
      </w:r>
    </w:p>
    <w:p>
      <w:pPr>
        <w:snapToGrid w:val="0"/>
        <w:spacing w:line="336" w:lineRule="auto"/>
        <w:ind w:firstLine="600"/>
        <w:jc w:val="left"/>
        <w:rPr>
          <w:rFonts w:ascii="仿宋_GB2312"/>
          <w:szCs w:val="32"/>
        </w:rPr>
      </w:pPr>
      <w:r>
        <w:rPr>
          <w:rFonts w:ascii="仿宋_GB2312"/>
          <w:szCs w:val="32"/>
        </w:rPr>
        <w:t>6</w:t>
      </w:r>
      <w:r>
        <w:rPr>
          <w:rFonts w:hint="eastAsia" w:ascii="仿宋_GB2312"/>
          <w:szCs w:val="32"/>
        </w:rPr>
        <w:t>、创新价值</w:t>
      </w:r>
    </w:p>
    <w:p>
      <w:pPr>
        <w:snapToGrid w:val="0"/>
        <w:spacing w:line="336" w:lineRule="auto"/>
        <w:ind w:firstLine="600"/>
        <w:jc w:val="left"/>
        <w:rPr>
          <w:rFonts w:ascii="仿宋_GB2312"/>
          <w:szCs w:val="32"/>
        </w:rPr>
      </w:pPr>
      <w:r>
        <w:rPr>
          <w:rFonts w:hint="eastAsia" w:ascii="仿宋_GB2312"/>
          <w:szCs w:val="32"/>
        </w:rPr>
        <w:t>本条款主要评价组织创新单项的直接和间接经济效益，创新单项的社会价值。</w:t>
      </w:r>
    </w:p>
    <w:p>
      <w:pPr>
        <w:snapToGrid w:val="0"/>
        <w:spacing w:line="336" w:lineRule="auto"/>
        <w:ind w:firstLine="600"/>
        <w:jc w:val="left"/>
        <w:rPr>
          <w:rFonts w:ascii="仿宋_GB2312"/>
          <w:szCs w:val="32"/>
        </w:rPr>
      </w:pPr>
      <w:r>
        <w:rPr>
          <w:rFonts w:ascii="仿宋_GB2312"/>
          <w:szCs w:val="32"/>
        </w:rPr>
        <w:t xml:space="preserve">6.1 </w:t>
      </w:r>
      <w:r>
        <w:rPr>
          <w:rFonts w:hint="eastAsia" w:ascii="仿宋_GB2312"/>
          <w:szCs w:val="32"/>
        </w:rPr>
        <w:t>经济价值</w:t>
      </w:r>
    </w:p>
    <w:p>
      <w:pPr>
        <w:snapToGrid w:val="0"/>
        <w:spacing w:line="336" w:lineRule="auto"/>
        <w:ind w:firstLine="600"/>
        <w:jc w:val="left"/>
        <w:rPr>
          <w:rFonts w:ascii="仿宋_GB2312"/>
          <w:szCs w:val="32"/>
        </w:rPr>
      </w:pPr>
      <w:r>
        <w:rPr>
          <w:rFonts w:hint="eastAsia" w:ascii="仿宋_GB2312"/>
          <w:szCs w:val="32"/>
        </w:rPr>
        <w:t>――创新单项为组织和全社会带来的经济效益，包括通过技术转让、增收节支、提高效益、降低成本获得的新增利润、税收的金额，以及其他方面由于使用该项技术而产生的经济收益，</w:t>
      </w:r>
    </w:p>
    <w:p>
      <w:pPr>
        <w:snapToGrid w:val="0"/>
        <w:spacing w:line="336" w:lineRule="auto"/>
        <w:ind w:firstLine="600"/>
        <w:jc w:val="left"/>
        <w:rPr>
          <w:rFonts w:ascii="仿宋_GB2312"/>
          <w:szCs w:val="32"/>
        </w:rPr>
      </w:pPr>
      <w:r>
        <w:rPr>
          <w:rFonts w:hint="eastAsia" w:ascii="仿宋_GB2312"/>
          <w:szCs w:val="32"/>
        </w:rPr>
        <w:t>――创新单项对增强组织市场竞争力的促进作用，如适应市场需求、替代进口产品、突破技术壁垒进入国际市场等。</w:t>
      </w:r>
    </w:p>
    <w:p>
      <w:pPr>
        <w:snapToGrid w:val="0"/>
        <w:spacing w:line="336" w:lineRule="auto"/>
        <w:ind w:firstLine="600"/>
        <w:jc w:val="left"/>
        <w:rPr>
          <w:rFonts w:ascii="仿宋_GB2312"/>
          <w:szCs w:val="32"/>
        </w:rPr>
      </w:pPr>
      <w:r>
        <w:rPr>
          <w:rFonts w:ascii="仿宋_GB2312"/>
          <w:szCs w:val="32"/>
        </w:rPr>
        <w:t xml:space="preserve">6.2 </w:t>
      </w:r>
      <w:r>
        <w:rPr>
          <w:rFonts w:hint="eastAsia" w:ascii="仿宋_GB2312"/>
          <w:szCs w:val="32"/>
        </w:rPr>
        <w:t>社会价值</w:t>
      </w:r>
    </w:p>
    <w:p>
      <w:pPr>
        <w:snapToGrid w:val="0"/>
        <w:spacing w:line="336" w:lineRule="auto"/>
        <w:ind w:firstLine="600"/>
        <w:jc w:val="left"/>
        <w:rPr>
          <w:rFonts w:ascii="仿宋_GB2312"/>
          <w:szCs w:val="32"/>
        </w:rPr>
      </w:pPr>
      <w:r>
        <w:rPr>
          <w:rFonts w:hint="eastAsia" w:ascii="仿宋_GB2312"/>
          <w:szCs w:val="32"/>
        </w:rPr>
        <w:t>――创新单项在推动科学技术进步、产业发展中发挥作用；新技术、绿色能源应用水平。</w:t>
      </w:r>
    </w:p>
    <w:p>
      <w:pPr>
        <w:snapToGrid w:val="0"/>
        <w:spacing w:line="336" w:lineRule="auto"/>
        <w:ind w:firstLine="600"/>
        <w:jc w:val="left"/>
        <w:rPr>
          <w:rFonts w:ascii="仿宋_GB2312"/>
          <w:szCs w:val="32"/>
        </w:rPr>
      </w:pPr>
      <w:r>
        <w:rPr>
          <w:rFonts w:hint="eastAsia" w:ascii="仿宋_GB2312"/>
          <w:szCs w:val="32"/>
        </w:rPr>
        <w:t>――创新单项在保护自然资源和生态环境中发挥作用；</w:t>
      </w:r>
      <w:r>
        <w:rPr>
          <w:rFonts w:ascii="仿宋_GB2312"/>
          <w:szCs w:val="32"/>
        </w:rPr>
        <w:t xml:space="preserve"> </w:t>
      </w:r>
    </w:p>
    <w:p>
      <w:pPr>
        <w:snapToGrid w:val="0"/>
        <w:spacing w:line="336" w:lineRule="auto"/>
        <w:ind w:firstLine="600"/>
        <w:jc w:val="left"/>
        <w:rPr>
          <w:rFonts w:ascii="仿宋_GB2312"/>
          <w:szCs w:val="32"/>
        </w:rPr>
      </w:pPr>
      <w:r>
        <w:rPr>
          <w:rFonts w:hint="eastAsia" w:ascii="仿宋_GB2312"/>
          <w:szCs w:val="32"/>
        </w:rPr>
        <w:t>――创新单项在提高国防能力、保障国家和社会安全中发挥作用；</w:t>
      </w:r>
      <w:r>
        <w:rPr>
          <w:rFonts w:ascii="仿宋_GB2312"/>
          <w:szCs w:val="32"/>
        </w:rPr>
        <w:t xml:space="preserve"> </w:t>
      </w:r>
    </w:p>
    <w:p>
      <w:pPr>
        <w:snapToGrid w:val="0"/>
        <w:spacing w:line="336" w:lineRule="auto"/>
        <w:ind w:firstLine="600"/>
        <w:jc w:val="left"/>
        <w:rPr>
          <w:rFonts w:ascii="仿宋_GB2312"/>
          <w:szCs w:val="32"/>
        </w:rPr>
      </w:pPr>
      <w:r>
        <w:rPr>
          <w:rFonts w:hint="eastAsia" w:ascii="仿宋_GB2312"/>
          <w:szCs w:val="32"/>
        </w:rPr>
        <w:t>――创新单项在改善人民物质文化生活和健康水平中发挥作用。</w:t>
      </w:r>
    </w:p>
    <w:p>
      <w:pPr>
        <w:snapToGrid w:val="0"/>
        <w:spacing w:line="336" w:lineRule="auto"/>
        <w:ind w:firstLine="600"/>
        <w:jc w:val="left"/>
        <w:rPr>
          <w:rFonts w:ascii="仿宋_GB2312"/>
          <w:szCs w:val="32"/>
        </w:rPr>
      </w:pPr>
      <w:r>
        <w:rPr>
          <w:rFonts w:ascii="仿宋_GB2312"/>
          <w:szCs w:val="32"/>
        </w:rPr>
        <w:t xml:space="preserve">6.3  </w:t>
      </w:r>
      <w:r>
        <w:rPr>
          <w:rFonts w:hint="eastAsia" w:ascii="仿宋_GB2312"/>
          <w:szCs w:val="32"/>
        </w:rPr>
        <w:t>财务绩效</w:t>
      </w:r>
    </w:p>
    <w:p>
      <w:pPr>
        <w:snapToGrid w:val="0"/>
        <w:spacing w:line="336" w:lineRule="auto"/>
        <w:ind w:firstLine="600"/>
        <w:jc w:val="left"/>
        <w:rPr>
          <w:rFonts w:ascii="仿宋_GB2312"/>
          <w:szCs w:val="32"/>
        </w:rPr>
      </w:pPr>
      <w:r>
        <w:rPr>
          <w:rFonts w:hint="eastAsia" w:ascii="仿宋_GB2312"/>
          <w:szCs w:val="32"/>
        </w:rPr>
        <w:t>――近三年主营业务收入、投资收益、利润总额、销售额等关键财务指标水平及其趋势和比较；</w:t>
      </w:r>
      <w:r>
        <w:rPr>
          <w:rFonts w:ascii="仿宋_GB2312"/>
          <w:szCs w:val="32"/>
        </w:rPr>
        <w:t xml:space="preserve"> </w:t>
      </w:r>
    </w:p>
    <w:p>
      <w:pPr>
        <w:snapToGrid w:val="0"/>
        <w:spacing w:line="336" w:lineRule="auto"/>
        <w:ind w:firstLine="600"/>
        <w:jc w:val="left"/>
        <w:rPr>
          <w:rFonts w:ascii="仿宋_GB2312"/>
          <w:szCs w:val="32"/>
        </w:rPr>
      </w:pPr>
      <w:r>
        <w:rPr>
          <w:rFonts w:hint="eastAsia" w:ascii="仿宋_GB2312"/>
          <w:szCs w:val="32"/>
        </w:rPr>
        <w:t>――近三年全员劳动生产率、万元总产值综合能耗水平及其趋势比较。</w:t>
      </w:r>
    </w:p>
    <w:p>
      <w:pPr>
        <w:snapToGrid w:val="0"/>
        <w:spacing w:line="336" w:lineRule="auto"/>
        <w:ind w:firstLine="600"/>
        <w:jc w:val="left"/>
        <w:rPr>
          <w:rFonts w:ascii="仿宋_GB2312"/>
          <w:szCs w:val="32"/>
        </w:rPr>
        <w:sectPr>
          <w:pgSz w:w="11906" w:h="16838"/>
          <w:pgMar w:top="1440" w:right="1800" w:bottom="1440" w:left="1800" w:header="851" w:footer="992" w:gutter="0"/>
          <w:cols w:space="425" w:num="1"/>
          <w:docGrid w:type="lines" w:linePitch="312" w:charSpace="0"/>
        </w:sectPr>
      </w:pPr>
    </w:p>
    <w:p>
      <w:pPr>
        <w:jc w:val="center"/>
        <w:rPr>
          <w:rFonts w:ascii="方正仿宋简体" w:hAnsi="Times New Roman" w:eastAsia="方正仿宋简体"/>
          <w:kern w:val="0"/>
          <w:szCs w:val="32"/>
        </w:rPr>
      </w:pPr>
      <w:r>
        <w:rPr>
          <w:rFonts w:hint="eastAsia" w:ascii="方正仿宋简体" w:hAnsi="Times New Roman" w:eastAsia="方正仿宋简体"/>
          <w:kern w:val="0"/>
          <w:szCs w:val="32"/>
        </w:rPr>
        <w:t>闵行区区长质量奖创新单项奖评分标准</w:t>
      </w:r>
    </w:p>
    <w:p>
      <w:pPr>
        <w:jc w:val="center"/>
        <w:rPr>
          <w:rFonts w:ascii="方正仿宋简体" w:eastAsia="方正仿宋简体"/>
          <w:sz w:val="24"/>
          <w:szCs w:val="24"/>
        </w:rPr>
      </w:pPr>
    </w:p>
    <w:tbl>
      <w:tblPr>
        <w:tblStyle w:val="5"/>
        <w:tblW w:w="8769" w:type="dxa"/>
        <w:tblInd w:w="113" w:type="dxa"/>
        <w:tblLayout w:type="fixed"/>
        <w:tblCellMar>
          <w:top w:w="0" w:type="dxa"/>
          <w:left w:w="108" w:type="dxa"/>
          <w:bottom w:w="0" w:type="dxa"/>
          <w:right w:w="108" w:type="dxa"/>
        </w:tblCellMar>
      </w:tblPr>
      <w:tblGrid>
        <w:gridCol w:w="4221"/>
        <w:gridCol w:w="1640"/>
        <w:gridCol w:w="1818"/>
        <w:gridCol w:w="1090"/>
      </w:tblGrid>
      <w:tr>
        <w:tblPrEx>
          <w:tblLayout w:type="fixed"/>
          <w:tblCellMar>
            <w:top w:w="0" w:type="dxa"/>
            <w:left w:w="108" w:type="dxa"/>
            <w:bottom w:w="0" w:type="dxa"/>
            <w:right w:w="108" w:type="dxa"/>
          </w:tblCellMar>
        </w:tblPrEx>
        <w:trPr>
          <w:trHeight w:val="270" w:hRule="atLeast"/>
        </w:trPr>
        <w:tc>
          <w:tcPr>
            <w:tcW w:w="7679" w:type="dxa"/>
            <w:gridSpan w:val="3"/>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闵行区质量创新单项奖评分表</w:t>
            </w:r>
          </w:p>
        </w:tc>
        <w:tc>
          <w:tcPr>
            <w:tcW w:w="1090" w:type="dxa"/>
            <w:tcBorders>
              <w:top w:val="nil"/>
              <w:left w:val="nil"/>
              <w:bottom w:val="nil"/>
              <w:right w:val="nil"/>
            </w:tcBorders>
            <w:noWrap/>
            <w:vAlign w:val="center"/>
          </w:tcPr>
          <w:p>
            <w:pPr>
              <w:widowControl/>
              <w:jc w:val="center"/>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77" w:hRule="atLeast"/>
        </w:trPr>
        <w:tc>
          <w:tcPr>
            <w:tcW w:w="4221"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创新项目</w:t>
            </w:r>
          </w:p>
        </w:tc>
        <w:tc>
          <w:tcPr>
            <w:tcW w:w="164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项目总分</w:t>
            </w:r>
          </w:p>
        </w:tc>
        <w:tc>
          <w:tcPr>
            <w:tcW w:w="1818"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评分项</w:t>
            </w:r>
          </w:p>
        </w:tc>
        <w:tc>
          <w:tcPr>
            <w:tcW w:w="1090" w:type="dxa"/>
            <w:tcBorders>
              <w:top w:val="nil"/>
              <w:left w:val="nil"/>
              <w:bottom w:val="nil"/>
              <w:right w:val="nil"/>
            </w:tcBorders>
            <w:noWrap/>
            <w:vAlign w:val="center"/>
          </w:tcPr>
          <w:p>
            <w:pPr>
              <w:widowControl/>
              <w:jc w:val="center"/>
              <w:rPr>
                <w:rFonts w:ascii="宋体" w:cs="宋体"/>
                <w:color w:val="000000"/>
                <w:kern w:val="0"/>
                <w:sz w:val="24"/>
                <w:szCs w:val="24"/>
              </w:rPr>
            </w:pPr>
          </w:p>
        </w:tc>
      </w:tr>
      <w:tr>
        <w:tblPrEx>
          <w:tblLayout w:type="fixed"/>
          <w:tblCellMar>
            <w:top w:w="0" w:type="dxa"/>
            <w:left w:w="108" w:type="dxa"/>
            <w:bottom w:w="0" w:type="dxa"/>
            <w:right w:w="108" w:type="dxa"/>
          </w:tblCellMar>
        </w:tblPrEx>
        <w:trPr>
          <w:trHeight w:val="70" w:hRule="atLeast"/>
        </w:trPr>
        <w:tc>
          <w:tcPr>
            <w:tcW w:w="4221"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标准创新</w:t>
            </w:r>
          </w:p>
        </w:tc>
        <w:tc>
          <w:tcPr>
            <w:tcW w:w="164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300</w:t>
            </w:r>
          </w:p>
        </w:tc>
        <w:tc>
          <w:tcPr>
            <w:tcW w:w="1818"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090" w:type="dxa"/>
            <w:tcBorders>
              <w:top w:val="nil"/>
              <w:left w:val="nil"/>
              <w:bottom w:val="nil"/>
              <w:right w:val="nil"/>
            </w:tcBorders>
            <w:noWrap/>
            <w:vAlign w:val="center"/>
          </w:tcPr>
          <w:p>
            <w:pPr>
              <w:widowControl/>
              <w:jc w:val="center"/>
              <w:rPr>
                <w:rFonts w:ascii="等线" w:hAnsi="等线" w:eastAsia="等线" w:cs="宋体"/>
                <w:color w:val="000000"/>
                <w:kern w:val="0"/>
                <w:sz w:val="22"/>
              </w:rPr>
            </w:pPr>
          </w:p>
        </w:tc>
      </w:tr>
      <w:tr>
        <w:tblPrEx>
          <w:tblLayout w:type="fixed"/>
          <w:tblCellMar>
            <w:top w:w="0" w:type="dxa"/>
            <w:left w:w="108" w:type="dxa"/>
            <w:bottom w:w="0" w:type="dxa"/>
            <w:right w:w="108" w:type="dxa"/>
          </w:tblCellMar>
        </w:tblPrEx>
        <w:trPr>
          <w:trHeight w:val="70" w:hRule="atLeast"/>
        </w:trPr>
        <w:tc>
          <w:tcPr>
            <w:tcW w:w="4221"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24"/>
                <w:szCs w:val="24"/>
              </w:rPr>
            </w:pPr>
            <w:r>
              <w:rPr>
                <w:rFonts w:ascii="宋体" w:hAnsi="宋体" w:cs="宋体"/>
                <w:color w:val="000000"/>
                <w:kern w:val="0"/>
                <w:sz w:val="24"/>
                <w:szCs w:val="24"/>
              </w:rPr>
              <w:t xml:space="preserve">1.1 </w:t>
            </w:r>
            <w:r>
              <w:rPr>
                <w:rFonts w:hint="eastAsia" w:ascii="宋体" w:hAnsi="宋体" w:cs="宋体"/>
                <w:color w:val="000000"/>
                <w:kern w:val="0"/>
                <w:sz w:val="24"/>
                <w:szCs w:val="24"/>
              </w:rPr>
              <w:t>深化标准化改革</w:t>
            </w:r>
          </w:p>
        </w:tc>
        <w:tc>
          <w:tcPr>
            <w:tcW w:w="164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818"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50</w:t>
            </w:r>
          </w:p>
        </w:tc>
        <w:tc>
          <w:tcPr>
            <w:tcW w:w="1090" w:type="dxa"/>
            <w:tcBorders>
              <w:top w:val="nil"/>
              <w:left w:val="nil"/>
              <w:bottom w:val="nil"/>
              <w:right w:val="nil"/>
            </w:tcBorders>
            <w:noWrap/>
            <w:vAlign w:val="center"/>
          </w:tcPr>
          <w:p>
            <w:pPr>
              <w:widowControl/>
              <w:jc w:val="center"/>
              <w:rPr>
                <w:rFonts w:ascii="等线" w:hAnsi="等线" w:eastAsia="等线" w:cs="宋体"/>
                <w:color w:val="000000"/>
                <w:kern w:val="0"/>
                <w:sz w:val="22"/>
              </w:rPr>
            </w:pPr>
          </w:p>
        </w:tc>
      </w:tr>
      <w:tr>
        <w:tblPrEx>
          <w:tblLayout w:type="fixed"/>
          <w:tblCellMar>
            <w:top w:w="0" w:type="dxa"/>
            <w:left w:w="108" w:type="dxa"/>
            <w:bottom w:w="0" w:type="dxa"/>
            <w:right w:w="108" w:type="dxa"/>
          </w:tblCellMar>
        </w:tblPrEx>
        <w:trPr>
          <w:trHeight w:val="70" w:hRule="atLeast"/>
        </w:trPr>
        <w:tc>
          <w:tcPr>
            <w:tcW w:w="4221"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24"/>
                <w:szCs w:val="24"/>
              </w:rPr>
            </w:pPr>
            <w:r>
              <w:rPr>
                <w:rFonts w:ascii="宋体" w:hAnsi="宋体" w:cs="宋体"/>
                <w:color w:val="000000"/>
                <w:kern w:val="0"/>
                <w:sz w:val="24"/>
                <w:szCs w:val="24"/>
              </w:rPr>
              <w:t xml:space="preserve">1.2 </w:t>
            </w:r>
            <w:r>
              <w:rPr>
                <w:rFonts w:hint="eastAsia" w:ascii="宋体" w:hAnsi="宋体" w:cs="宋体"/>
                <w:color w:val="000000"/>
                <w:kern w:val="0"/>
                <w:sz w:val="24"/>
                <w:szCs w:val="24"/>
              </w:rPr>
              <w:t>创新标准化</w:t>
            </w:r>
          </w:p>
        </w:tc>
        <w:tc>
          <w:tcPr>
            <w:tcW w:w="164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818"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70</w:t>
            </w:r>
          </w:p>
        </w:tc>
        <w:tc>
          <w:tcPr>
            <w:tcW w:w="1090" w:type="dxa"/>
            <w:tcBorders>
              <w:top w:val="nil"/>
              <w:left w:val="nil"/>
              <w:bottom w:val="nil"/>
              <w:right w:val="nil"/>
            </w:tcBorders>
            <w:noWrap/>
            <w:vAlign w:val="center"/>
          </w:tcPr>
          <w:p>
            <w:pPr>
              <w:widowControl/>
              <w:jc w:val="center"/>
              <w:rPr>
                <w:rFonts w:ascii="等线" w:hAnsi="等线" w:eastAsia="等线" w:cs="宋体"/>
                <w:color w:val="000000"/>
                <w:kern w:val="0"/>
                <w:sz w:val="22"/>
              </w:rPr>
            </w:pPr>
          </w:p>
        </w:tc>
      </w:tr>
      <w:tr>
        <w:tblPrEx>
          <w:tblLayout w:type="fixed"/>
          <w:tblCellMar>
            <w:top w:w="0" w:type="dxa"/>
            <w:left w:w="108" w:type="dxa"/>
            <w:bottom w:w="0" w:type="dxa"/>
            <w:right w:w="108" w:type="dxa"/>
          </w:tblCellMar>
        </w:tblPrEx>
        <w:trPr>
          <w:trHeight w:val="70" w:hRule="atLeast"/>
        </w:trPr>
        <w:tc>
          <w:tcPr>
            <w:tcW w:w="4221"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24"/>
                <w:szCs w:val="24"/>
              </w:rPr>
            </w:pPr>
            <w:r>
              <w:rPr>
                <w:rFonts w:ascii="宋体" w:hAnsi="宋体" w:cs="宋体"/>
                <w:color w:val="000000"/>
                <w:kern w:val="0"/>
                <w:sz w:val="24"/>
                <w:szCs w:val="24"/>
              </w:rPr>
              <w:t xml:space="preserve">1.3 </w:t>
            </w:r>
            <w:r>
              <w:rPr>
                <w:rFonts w:hint="eastAsia" w:ascii="宋体" w:hAnsi="宋体" w:cs="宋体"/>
                <w:color w:val="000000"/>
                <w:kern w:val="0"/>
                <w:sz w:val="24"/>
                <w:szCs w:val="24"/>
              </w:rPr>
              <w:t>标准化体系建设</w:t>
            </w:r>
          </w:p>
        </w:tc>
        <w:tc>
          <w:tcPr>
            <w:tcW w:w="164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818"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50</w:t>
            </w:r>
          </w:p>
        </w:tc>
        <w:tc>
          <w:tcPr>
            <w:tcW w:w="1090" w:type="dxa"/>
            <w:tcBorders>
              <w:top w:val="nil"/>
              <w:left w:val="nil"/>
              <w:bottom w:val="nil"/>
              <w:right w:val="nil"/>
            </w:tcBorders>
            <w:noWrap/>
            <w:vAlign w:val="center"/>
          </w:tcPr>
          <w:p>
            <w:pPr>
              <w:widowControl/>
              <w:jc w:val="center"/>
              <w:rPr>
                <w:rFonts w:ascii="等线" w:hAnsi="等线" w:eastAsia="等线" w:cs="宋体"/>
                <w:color w:val="000000"/>
                <w:kern w:val="0"/>
                <w:sz w:val="22"/>
              </w:rPr>
            </w:pPr>
          </w:p>
        </w:tc>
      </w:tr>
      <w:tr>
        <w:tblPrEx>
          <w:tblLayout w:type="fixed"/>
          <w:tblCellMar>
            <w:top w:w="0" w:type="dxa"/>
            <w:left w:w="108" w:type="dxa"/>
            <w:bottom w:w="0" w:type="dxa"/>
            <w:right w:w="108" w:type="dxa"/>
          </w:tblCellMar>
        </w:tblPrEx>
        <w:trPr>
          <w:trHeight w:val="70" w:hRule="atLeast"/>
        </w:trPr>
        <w:tc>
          <w:tcPr>
            <w:tcW w:w="4221"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24"/>
                <w:szCs w:val="24"/>
              </w:rPr>
            </w:pPr>
            <w:r>
              <w:rPr>
                <w:rFonts w:ascii="宋体" w:hAnsi="宋体" w:cs="宋体"/>
                <w:color w:val="000000"/>
                <w:kern w:val="0"/>
                <w:sz w:val="24"/>
                <w:szCs w:val="24"/>
              </w:rPr>
              <w:t xml:space="preserve">1.4  </w:t>
            </w:r>
            <w:r>
              <w:rPr>
                <w:rFonts w:hint="eastAsia" w:ascii="宋体" w:hAnsi="宋体" w:cs="宋体"/>
                <w:color w:val="000000"/>
                <w:kern w:val="0"/>
                <w:sz w:val="24"/>
                <w:szCs w:val="24"/>
              </w:rPr>
              <w:t>标准化人才培养</w:t>
            </w:r>
          </w:p>
        </w:tc>
        <w:tc>
          <w:tcPr>
            <w:tcW w:w="164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818"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50</w:t>
            </w:r>
          </w:p>
        </w:tc>
        <w:tc>
          <w:tcPr>
            <w:tcW w:w="1090" w:type="dxa"/>
            <w:tcBorders>
              <w:top w:val="nil"/>
              <w:left w:val="nil"/>
              <w:bottom w:val="nil"/>
              <w:right w:val="nil"/>
            </w:tcBorders>
            <w:noWrap/>
            <w:vAlign w:val="center"/>
          </w:tcPr>
          <w:p>
            <w:pPr>
              <w:widowControl/>
              <w:jc w:val="center"/>
              <w:rPr>
                <w:rFonts w:ascii="等线" w:hAnsi="等线" w:eastAsia="等线" w:cs="宋体"/>
                <w:color w:val="000000"/>
                <w:kern w:val="0"/>
                <w:sz w:val="22"/>
              </w:rPr>
            </w:pPr>
          </w:p>
        </w:tc>
      </w:tr>
      <w:tr>
        <w:tblPrEx>
          <w:tblLayout w:type="fixed"/>
          <w:tblCellMar>
            <w:top w:w="0" w:type="dxa"/>
            <w:left w:w="108" w:type="dxa"/>
            <w:bottom w:w="0" w:type="dxa"/>
            <w:right w:w="108" w:type="dxa"/>
          </w:tblCellMar>
        </w:tblPrEx>
        <w:trPr>
          <w:trHeight w:val="70" w:hRule="atLeast"/>
        </w:trPr>
        <w:tc>
          <w:tcPr>
            <w:tcW w:w="4221"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24"/>
                <w:szCs w:val="24"/>
              </w:rPr>
            </w:pPr>
            <w:r>
              <w:rPr>
                <w:rFonts w:ascii="宋体" w:hAnsi="宋体" w:cs="宋体"/>
                <w:color w:val="000000"/>
                <w:kern w:val="0"/>
                <w:sz w:val="24"/>
                <w:szCs w:val="24"/>
              </w:rPr>
              <w:t xml:space="preserve">1.5  </w:t>
            </w:r>
            <w:r>
              <w:rPr>
                <w:rFonts w:hint="eastAsia" w:ascii="宋体" w:hAnsi="宋体" w:cs="宋体"/>
                <w:color w:val="000000"/>
                <w:kern w:val="0"/>
                <w:sz w:val="24"/>
                <w:szCs w:val="24"/>
              </w:rPr>
              <w:t>标准化工作合规</w:t>
            </w:r>
          </w:p>
        </w:tc>
        <w:tc>
          <w:tcPr>
            <w:tcW w:w="164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818"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30</w:t>
            </w:r>
          </w:p>
        </w:tc>
        <w:tc>
          <w:tcPr>
            <w:tcW w:w="1090" w:type="dxa"/>
            <w:tcBorders>
              <w:top w:val="nil"/>
              <w:left w:val="nil"/>
              <w:bottom w:val="nil"/>
              <w:right w:val="nil"/>
            </w:tcBorders>
            <w:noWrap/>
            <w:vAlign w:val="center"/>
          </w:tcPr>
          <w:p>
            <w:pPr>
              <w:widowControl/>
              <w:jc w:val="center"/>
              <w:rPr>
                <w:rFonts w:ascii="等线" w:hAnsi="等线" w:eastAsia="等线" w:cs="宋体"/>
                <w:color w:val="000000"/>
                <w:kern w:val="0"/>
                <w:sz w:val="22"/>
              </w:rPr>
            </w:pPr>
          </w:p>
        </w:tc>
      </w:tr>
      <w:tr>
        <w:tblPrEx>
          <w:tblLayout w:type="fixed"/>
          <w:tblCellMar>
            <w:top w:w="0" w:type="dxa"/>
            <w:left w:w="108" w:type="dxa"/>
            <w:bottom w:w="0" w:type="dxa"/>
            <w:right w:w="108" w:type="dxa"/>
          </w:tblCellMar>
        </w:tblPrEx>
        <w:trPr>
          <w:trHeight w:val="70" w:hRule="atLeast"/>
        </w:trPr>
        <w:tc>
          <w:tcPr>
            <w:tcW w:w="4221"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24"/>
                <w:szCs w:val="24"/>
              </w:rPr>
            </w:pPr>
            <w:r>
              <w:rPr>
                <w:rFonts w:ascii="宋体" w:hAnsi="宋体" w:cs="宋体"/>
                <w:color w:val="000000"/>
                <w:kern w:val="0"/>
                <w:sz w:val="24"/>
                <w:szCs w:val="24"/>
              </w:rPr>
              <w:t xml:space="preserve">1.6  </w:t>
            </w:r>
            <w:r>
              <w:rPr>
                <w:rFonts w:hint="eastAsia" w:ascii="宋体" w:hAnsi="宋体" w:cs="宋体"/>
                <w:color w:val="000000"/>
                <w:kern w:val="0"/>
                <w:sz w:val="24"/>
                <w:szCs w:val="24"/>
              </w:rPr>
              <w:t>标准化创新性成果</w:t>
            </w:r>
          </w:p>
        </w:tc>
        <w:tc>
          <w:tcPr>
            <w:tcW w:w="164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818"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50</w:t>
            </w:r>
          </w:p>
        </w:tc>
        <w:tc>
          <w:tcPr>
            <w:tcW w:w="1090" w:type="dxa"/>
            <w:tcBorders>
              <w:top w:val="nil"/>
              <w:left w:val="nil"/>
              <w:bottom w:val="nil"/>
              <w:right w:val="nil"/>
            </w:tcBorders>
            <w:noWrap/>
            <w:vAlign w:val="center"/>
          </w:tcPr>
          <w:p>
            <w:pPr>
              <w:widowControl/>
              <w:jc w:val="center"/>
              <w:rPr>
                <w:rFonts w:ascii="等线" w:hAnsi="等线" w:eastAsia="等线" w:cs="宋体"/>
                <w:color w:val="000000"/>
                <w:kern w:val="0"/>
                <w:sz w:val="22"/>
              </w:rPr>
            </w:pPr>
          </w:p>
        </w:tc>
      </w:tr>
      <w:tr>
        <w:tblPrEx>
          <w:tblLayout w:type="fixed"/>
          <w:tblCellMar>
            <w:top w:w="0" w:type="dxa"/>
            <w:left w:w="108" w:type="dxa"/>
            <w:bottom w:w="0" w:type="dxa"/>
            <w:right w:w="108" w:type="dxa"/>
          </w:tblCellMar>
        </w:tblPrEx>
        <w:trPr>
          <w:trHeight w:val="70" w:hRule="atLeast"/>
        </w:trPr>
        <w:tc>
          <w:tcPr>
            <w:tcW w:w="4221"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24"/>
                <w:szCs w:val="24"/>
              </w:rPr>
            </w:pPr>
            <w:r>
              <w:rPr>
                <w:rFonts w:ascii="宋体" w:hAnsi="宋体" w:cs="宋体"/>
                <w:color w:val="000000"/>
                <w:kern w:val="0"/>
                <w:sz w:val="24"/>
                <w:szCs w:val="24"/>
              </w:rPr>
              <w:t xml:space="preserve">2. </w:t>
            </w:r>
            <w:r>
              <w:rPr>
                <w:rFonts w:hint="eastAsia" w:ascii="宋体" w:hAnsi="宋体" w:cs="宋体"/>
                <w:color w:val="000000"/>
                <w:kern w:val="0"/>
                <w:sz w:val="24"/>
                <w:szCs w:val="24"/>
              </w:rPr>
              <w:t>研发创新</w:t>
            </w:r>
          </w:p>
        </w:tc>
        <w:tc>
          <w:tcPr>
            <w:tcW w:w="164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300</w:t>
            </w:r>
          </w:p>
        </w:tc>
        <w:tc>
          <w:tcPr>
            <w:tcW w:w="1818"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090" w:type="dxa"/>
            <w:tcBorders>
              <w:top w:val="nil"/>
              <w:left w:val="nil"/>
              <w:bottom w:val="nil"/>
              <w:right w:val="nil"/>
            </w:tcBorders>
            <w:noWrap/>
            <w:vAlign w:val="center"/>
          </w:tcPr>
          <w:p>
            <w:pPr>
              <w:widowControl/>
              <w:jc w:val="center"/>
              <w:rPr>
                <w:rFonts w:ascii="等线" w:hAnsi="等线" w:eastAsia="等线" w:cs="宋体"/>
                <w:color w:val="000000"/>
                <w:kern w:val="0"/>
                <w:sz w:val="22"/>
              </w:rPr>
            </w:pPr>
          </w:p>
        </w:tc>
      </w:tr>
      <w:tr>
        <w:tblPrEx>
          <w:tblLayout w:type="fixed"/>
          <w:tblCellMar>
            <w:top w:w="0" w:type="dxa"/>
            <w:left w:w="108" w:type="dxa"/>
            <w:bottom w:w="0" w:type="dxa"/>
            <w:right w:w="108" w:type="dxa"/>
          </w:tblCellMar>
        </w:tblPrEx>
        <w:trPr>
          <w:trHeight w:val="70" w:hRule="atLeast"/>
        </w:trPr>
        <w:tc>
          <w:tcPr>
            <w:tcW w:w="4221"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24"/>
                <w:szCs w:val="24"/>
              </w:rPr>
            </w:pPr>
            <w:r>
              <w:rPr>
                <w:rFonts w:ascii="宋体" w:hAnsi="宋体" w:cs="宋体"/>
                <w:color w:val="000000"/>
                <w:kern w:val="0"/>
                <w:sz w:val="24"/>
                <w:szCs w:val="24"/>
              </w:rPr>
              <w:t xml:space="preserve">2.1 </w:t>
            </w:r>
            <w:r>
              <w:rPr>
                <w:rFonts w:hint="eastAsia" w:ascii="宋体" w:hAnsi="宋体" w:cs="宋体"/>
                <w:color w:val="000000"/>
                <w:kern w:val="0"/>
                <w:sz w:val="24"/>
                <w:szCs w:val="24"/>
              </w:rPr>
              <w:t>技术研发先进性</w:t>
            </w:r>
            <w:r>
              <w:rPr>
                <w:rFonts w:ascii="宋体" w:cs="宋体"/>
                <w:color w:val="000000"/>
                <w:kern w:val="0"/>
                <w:sz w:val="24"/>
                <w:szCs w:val="24"/>
              </w:rPr>
              <w:t> </w:t>
            </w:r>
          </w:p>
        </w:tc>
        <w:tc>
          <w:tcPr>
            <w:tcW w:w="164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818"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120</w:t>
            </w:r>
          </w:p>
        </w:tc>
        <w:tc>
          <w:tcPr>
            <w:tcW w:w="1090" w:type="dxa"/>
            <w:tcBorders>
              <w:top w:val="nil"/>
              <w:left w:val="nil"/>
              <w:bottom w:val="nil"/>
              <w:right w:val="nil"/>
            </w:tcBorders>
            <w:noWrap/>
            <w:vAlign w:val="center"/>
          </w:tcPr>
          <w:p>
            <w:pPr>
              <w:widowControl/>
              <w:jc w:val="center"/>
              <w:rPr>
                <w:rFonts w:ascii="等线" w:hAnsi="等线" w:eastAsia="等线" w:cs="宋体"/>
                <w:color w:val="000000"/>
                <w:kern w:val="0"/>
                <w:sz w:val="22"/>
              </w:rPr>
            </w:pPr>
          </w:p>
        </w:tc>
      </w:tr>
      <w:tr>
        <w:tblPrEx>
          <w:tblLayout w:type="fixed"/>
          <w:tblCellMar>
            <w:top w:w="0" w:type="dxa"/>
            <w:left w:w="108" w:type="dxa"/>
            <w:bottom w:w="0" w:type="dxa"/>
            <w:right w:w="108" w:type="dxa"/>
          </w:tblCellMar>
        </w:tblPrEx>
        <w:trPr>
          <w:trHeight w:val="88" w:hRule="atLeast"/>
        </w:trPr>
        <w:tc>
          <w:tcPr>
            <w:tcW w:w="4221"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24"/>
                <w:szCs w:val="24"/>
              </w:rPr>
            </w:pPr>
            <w:r>
              <w:rPr>
                <w:rFonts w:ascii="宋体" w:hAnsi="宋体" w:cs="宋体"/>
                <w:color w:val="000000"/>
                <w:kern w:val="0"/>
                <w:sz w:val="24"/>
                <w:szCs w:val="24"/>
              </w:rPr>
              <w:t>2.2</w:t>
            </w:r>
            <w:r>
              <w:rPr>
                <w:rFonts w:hint="eastAsia" w:ascii="宋体" w:hAnsi="宋体" w:cs="宋体"/>
                <w:color w:val="000000"/>
                <w:kern w:val="0"/>
                <w:sz w:val="24"/>
                <w:szCs w:val="24"/>
              </w:rPr>
              <w:t>技术研发创新能力</w:t>
            </w:r>
          </w:p>
        </w:tc>
        <w:tc>
          <w:tcPr>
            <w:tcW w:w="164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p>
        </w:tc>
        <w:tc>
          <w:tcPr>
            <w:tcW w:w="1818"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100</w:t>
            </w:r>
          </w:p>
        </w:tc>
        <w:tc>
          <w:tcPr>
            <w:tcW w:w="1090" w:type="dxa"/>
            <w:tcBorders>
              <w:top w:val="nil"/>
              <w:left w:val="nil"/>
              <w:bottom w:val="nil"/>
              <w:right w:val="nil"/>
            </w:tcBorders>
            <w:noWrap/>
            <w:vAlign w:val="center"/>
          </w:tcPr>
          <w:p>
            <w:pPr>
              <w:widowControl/>
              <w:jc w:val="center"/>
              <w:rPr>
                <w:rFonts w:ascii="等线" w:hAnsi="等线" w:eastAsia="等线" w:cs="宋体"/>
                <w:color w:val="000000"/>
                <w:kern w:val="0"/>
                <w:sz w:val="22"/>
              </w:rPr>
            </w:pPr>
          </w:p>
        </w:tc>
      </w:tr>
      <w:tr>
        <w:tblPrEx>
          <w:tblLayout w:type="fixed"/>
          <w:tblCellMar>
            <w:top w:w="0" w:type="dxa"/>
            <w:left w:w="108" w:type="dxa"/>
            <w:bottom w:w="0" w:type="dxa"/>
            <w:right w:w="108" w:type="dxa"/>
          </w:tblCellMar>
        </w:tblPrEx>
        <w:trPr>
          <w:trHeight w:val="135" w:hRule="atLeast"/>
        </w:trPr>
        <w:tc>
          <w:tcPr>
            <w:tcW w:w="4221"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24"/>
                <w:szCs w:val="24"/>
              </w:rPr>
            </w:pPr>
            <w:r>
              <w:rPr>
                <w:rFonts w:ascii="宋体" w:hAnsi="宋体" w:cs="宋体"/>
                <w:color w:val="000000"/>
                <w:kern w:val="0"/>
                <w:sz w:val="24"/>
                <w:szCs w:val="24"/>
              </w:rPr>
              <w:t xml:space="preserve">2.3 </w:t>
            </w:r>
            <w:r>
              <w:rPr>
                <w:rFonts w:hint="eastAsia" w:ascii="宋体" w:hAnsi="宋体" w:cs="宋体"/>
                <w:color w:val="000000"/>
                <w:kern w:val="0"/>
                <w:sz w:val="24"/>
                <w:szCs w:val="24"/>
              </w:rPr>
              <w:t>技术研发创新环境</w:t>
            </w:r>
            <w:r>
              <w:rPr>
                <w:rFonts w:ascii="宋体" w:hAnsi="宋体" w:cs="宋体"/>
                <w:color w:val="000000"/>
                <w:kern w:val="0"/>
                <w:sz w:val="24"/>
                <w:szCs w:val="24"/>
              </w:rPr>
              <w:t xml:space="preserve"> </w:t>
            </w:r>
          </w:p>
        </w:tc>
        <w:tc>
          <w:tcPr>
            <w:tcW w:w="164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818"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80</w:t>
            </w:r>
          </w:p>
        </w:tc>
        <w:tc>
          <w:tcPr>
            <w:tcW w:w="1090" w:type="dxa"/>
            <w:tcBorders>
              <w:top w:val="nil"/>
              <w:left w:val="nil"/>
              <w:bottom w:val="nil"/>
              <w:right w:val="nil"/>
            </w:tcBorders>
            <w:noWrap/>
            <w:vAlign w:val="center"/>
          </w:tcPr>
          <w:p>
            <w:pPr>
              <w:widowControl/>
              <w:jc w:val="center"/>
              <w:rPr>
                <w:rFonts w:ascii="等线" w:hAnsi="等线" w:eastAsia="等线" w:cs="宋体"/>
                <w:color w:val="000000"/>
                <w:kern w:val="0"/>
                <w:sz w:val="22"/>
              </w:rPr>
            </w:pPr>
          </w:p>
        </w:tc>
      </w:tr>
      <w:tr>
        <w:tblPrEx>
          <w:tblLayout w:type="fixed"/>
          <w:tblCellMar>
            <w:top w:w="0" w:type="dxa"/>
            <w:left w:w="108" w:type="dxa"/>
            <w:bottom w:w="0" w:type="dxa"/>
            <w:right w:w="108" w:type="dxa"/>
          </w:tblCellMar>
        </w:tblPrEx>
        <w:trPr>
          <w:trHeight w:val="70" w:hRule="atLeast"/>
        </w:trPr>
        <w:tc>
          <w:tcPr>
            <w:tcW w:w="4221" w:type="dxa"/>
            <w:tcBorders>
              <w:top w:val="nil"/>
              <w:left w:val="single" w:color="auto" w:sz="4" w:space="0"/>
              <w:bottom w:val="single" w:color="auto" w:sz="4" w:space="0"/>
              <w:right w:val="single" w:color="auto" w:sz="4" w:space="0"/>
            </w:tcBorders>
            <w:noWrap/>
            <w:vAlign w:val="center"/>
          </w:tcPr>
          <w:p>
            <w:pPr>
              <w:widowControl/>
              <w:rPr>
                <w:rFonts w:ascii="宋体" w:cs="宋体"/>
                <w:color w:val="000000"/>
                <w:kern w:val="0"/>
                <w:sz w:val="24"/>
                <w:szCs w:val="24"/>
              </w:rPr>
            </w:pPr>
            <w:r>
              <w:rPr>
                <w:rFonts w:ascii="宋体" w:hAnsi="宋体" w:cs="宋体"/>
                <w:color w:val="000000"/>
                <w:kern w:val="0"/>
                <w:sz w:val="24"/>
                <w:szCs w:val="24"/>
              </w:rPr>
              <w:t xml:space="preserve">3. </w:t>
            </w:r>
            <w:r>
              <w:rPr>
                <w:rFonts w:hint="eastAsia" w:ascii="宋体" w:hAnsi="宋体" w:cs="宋体"/>
                <w:color w:val="000000"/>
                <w:kern w:val="0"/>
                <w:sz w:val="24"/>
                <w:szCs w:val="24"/>
              </w:rPr>
              <w:t>服务创新</w:t>
            </w:r>
          </w:p>
        </w:tc>
        <w:tc>
          <w:tcPr>
            <w:tcW w:w="164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300</w:t>
            </w:r>
          </w:p>
        </w:tc>
        <w:tc>
          <w:tcPr>
            <w:tcW w:w="1818"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090" w:type="dxa"/>
            <w:tcBorders>
              <w:top w:val="nil"/>
              <w:left w:val="nil"/>
              <w:bottom w:val="nil"/>
              <w:right w:val="nil"/>
            </w:tcBorders>
            <w:noWrap/>
            <w:vAlign w:val="center"/>
          </w:tcPr>
          <w:p>
            <w:pPr>
              <w:widowControl/>
              <w:jc w:val="center"/>
              <w:rPr>
                <w:rFonts w:ascii="等线" w:hAnsi="等线" w:eastAsia="等线" w:cs="宋体"/>
                <w:color w:val="000000"/>
                <w:kern w:val="0"/>
                <w:sz w:val="22"/>
              </w:rPr>
            </w:pPr>
          </w:p>
        </w:tc>
      </w:tr>
      <w:tr>
        <w:tblPrEx>
          <w:tblLayout w:type="fixed"/>
          <w:tblCellMar>
            <w:top w:w="0" w:type="dxa"/>
            <w:left w:w="108" w:type="dxa"/>
            <w:bottom w:w="0" w:type="dxa"/>
            <w:right w:w="108" w:type="dxa"/>
          </w:tblCellMar>
        </w:tblPrEx>
        <w:trPr>
          <w:trHeight w:val="76" w:hRule="atLeast"/>
        </w:trPr>
        <w:tc>
          <w:tcPr>
            <w:tcW w:w="4221"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24"/>
                <w:szCs w:val="24"/>
              </w:rPr>
            </w:pPr>
            <w:r>
              <w:rPr>
                <w:rFonts w:ascii="宋体" w:hAnsi="宋体" w:cs="宋体"/>
                <w:color w:val="000000"/>
                <w:kern w:val="0"/>
                <w:sz w:val="24"/>
                <w:szCs w:val="24"/>
              </w:rPr>
              <w:t xml:space="preserve">3.1 </w:t>
            </w:r>
            <w:r>
              <w:rPr>
                <w:rFonts w:hint="eastAsia" w:ascii="宋体" w:hAnsi="宋体" w:cs="宋体"/>
                <w:color w:val="000000"/>
                <w:kern w:val="0"/>
                <w:sz w:val="24"/>
                <w:szCs w:val="24"/>
              </w:rPr>
              <w:t>服务体系创新</w:t>
            </w:r>
          </w:p>
        </w:tc>
        <w:tc>
          <w:tcPr>
            <w:tcW w:w="164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818"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80</w:t>
            </w:r>
          </w:p>
        </w:tc>
        <w:tc>
          <w:tcPr>
            <w:tcW w:w="1090" w:type="dxa"/>
            <w:tcBorders>
              <w:top w:val="nil"/>
              <w:left w:val="nil"/>
              <w:bottom w:val="nil"/>
              <w:right w:val="nil"/>
            </w:tcBorders>
            <w:noWrap/>
            <w:vAlign w:val="center"/>
          </w:tcPr>
          <w:p>
            <w:pPr>
              <w:widowControl/>
              <w:jc w:val="center"/>
              <w:rPr>
                <w:rFonts w:ascii="等线" w:hAnsi="等线" w:eastAsia="等线" w:cs="宋体"/>
                <w:color w:val="000000"/>
                <w:kern w:val="0"/>
                <w:sz w:val="22"/>
              </w:rPr>
            </w:pPr>
          </w:p>
        </w:tc>
      </w:tr>
      <w:tr>
        <w:tblPrEx>
          <w:tblLayout w:type="fixed"/>
          <w:tblCellMar>
            <w:top w:w="0" w:type="dxa"/>
            <w:left w:w="108" w:type="dxa"/>
            <w:bottom w:w="0" w:type="dxa"/>
            <w:right w:w="108" w:type="dxa"/>
          </w:tblCellMar>
        </w:tblPrEx>
        <w:trPr>
          <w:trHeight w:val="70" w:hRule="atLeast"/>
        </w:trPr>
        <w:tc>
          <w:tcPr>
            <w:tcW w:w="4221"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24"/>
                <w:szCs w:val="24"/>
              </w:rPr>
            </w:pPr>
            <w:r>
              <w:rPr>
                <w:rFonts w:ascii="宋体" w:hAnsi="宋体" w:cs="宋体"/>
                <w:color w:val="000000"/>
                <w:kern w:val="0"/>
                <w:sz w:val="24"/>
                <w:szCs w:val="24"/>
              </w:rPr>
              <w:t xml:space="preserve">3.2 </w:t>
            </w:r>
            <w:r>
              <w:rPr>
                <w:rFonts w:hint="eastAsia" w:ascii="宋体" w:hAnsi="宋体" w:cs="宋体"/>
                <w:color w:val="000000"/>
                <w:kern w:val="0"/>
                <w:sz w:val="24"/>
                <w:szCs w:val="24"/>
              </w:rPr>
              <w:t>服务方式创新</w:t>
            </w:r>
          </w:p>
        </w:tc>
        <w:tc>
          <w:tcPr>
            <w:tcW w:w="164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818"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80</w:t>
            </w:r>
          </w:p>
        </w:tc>
        <w:tc>
          <w:tcPr>
            <w:tcW w:w="1090" w:type="dxa"/>
            <w:tcBorders>
              <w:top w:val="nil"/>
              <w:left w:val="nil"/>
              <w:bottom w:val="nil"/>
              <w:right w:val="nil"/>
            </w:tcBorders>
            <w:noWrap/>
            <w:vAlign w:val="center"/>
          </w:tcPr>
          <w:p>
            <w:pPr>
              <w:widowControl/>
              <w:jc w:val="center"/>
              <w:rPr>
                <w:rFonts w:ascii="等线" w:hAnsi="等线" w:eastAsia="等线" w:cs="宋体"/>
                <w:color w:val="000000"/>
                <w:kern w:val="0"/>
                <w:sz w:val="22"/>
              </w:rPr>
            </w:pPr>
          </w:p>
        </w:tc>
      </w:tr>
      <w:tr>
        <w:tblPrEx>
          <w:tblLayout w:type="fixed"/>
          <w:tblCellMar>
            <w:top w:w="0" w:type="dxa"/>
            <w:left w:w="108" w:type="dxa"/>
            <w:bottom w:w="0" w:type="dxa"/>
            <w:right w:w="108" w:type="dxa"/>
          </w:tblCellMar>
        </w:tblPrEx>
        <w:trPr>
          <w:trHeight w:val="70" w:hRule="atLeast"/>
        </w:trPr>
        <w:tc>
          <w:tcPr>
            <w:tcW w:w="4221"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24"/>
                <w:szCs w:val="24"/>
              </w:rPr>
            </w:pPr>
            <w:r>
              <w:rPr>
                <w:rFonts w:ascii="宋体" w:hAnsi="宋体" w:cs="宋体"/>
                <w:color w:val="000000"/>
                <w:kern w:val="0"/>
                <w:sz w:val="24"/>
                <w:szCs w:val="24"/>
              </w:rPr>
              <w:t xml:space="preserve">3.3 </w:t>
            </w:r>
            <w:r>
              <w:rPr>
                <w:rFonts w:hint="eastAsia" w:ascii="宋体" w:hAnsi="宋体" w:cs="宋体"/>
                <w:color w:val="000000"/>
                <w:kern w:val="0"/>
                <w:sz w:val="24"/>
                <w:szCs w:val="24"/>
              </w:rPr>
              <w:t>服务形象创新</w:t>
            </w:r>
          </w:p>
        </w:tc>
        <w:tc>
          <w:tcPr>
            <w:tcW w:w="164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818"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60</w:t>
            </w:r>
          </w:p>
        </w:tc>
        <w:tc>
          <w:tcPr>
            <w:tcW w:w="1090" w:type="dxa"/>
            <w:tcBorders>
              <w:top w:val="nil"/>
              <w:left w:val="nil"/>
              <w:bottom w:val="nil"/>
              <w:right w:val="nil"/>
            </w:tcBorders>
            <w:noWrap/>
            <w:vAlign w:val="center"/>
          </w:tcPr>
          <w:p>
            <w:pPr>
              <w:widowControl/>
              <w:jc w:val="center"/>
              <w:rPr>
                <w:rFonts w:ascii="等线" w:hAnsi="等线" w:eastAsia="等线" w:cs="宋体"/>
                <w:color w:val="000000"/>
                <w:kern w:val="0"/>
                <w:sz w:val="22"/>
              </w:rPr>
            </w:pPr>
          </w:p>
        </w:tc>
      </w:tr>
      <w:tr>
        <w:tblPrEx>
          <w:tblLayout w:type="fixed"/>
          <w:tblCellMar>
            <w:top w:w="0" w:type="dxa"/>
            <w:left w:w="108" w:type="dxa"/>
            <w:bottom w:w="0" w:type="dxa"/>
            <w:right w:w="108" w:type="dxa"/>
          </w:tblCellMar>
        </w:tblPrEx>
        <w:trPr>
          <w:trHeight w:val="70" w:hRule="atLeast"/>
        </w:trPr>
        <w:tc>
          <w:tcPr>
            <w:tcW w:w="4221"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24"/>
                <w:szCs w:val="24"/>
              </w:rPr>
            </w:pPr>
            <w:r>
              <w:rPr>
                <w:rFonts w:ascii="宋体" w:hAnsi="宋体" w:cs="宋体"/>
                <w:color w:val="000000"/>
                <w:kern w:val="0"/>
                <w:sz w:val="24"/>
                <w:szCs w:val="24"/>
              </w:rPr>
              <w:t>3.4</w:t>
            </w:r>
            <w:r>
              <w:rPr>
                <w:rFonts w:hint="eastAsia" w:ascii="宋体" w:hAnsi="宋体" w:cs="宋体"/>
                <w:color w:val="000000"/>
                <w:kern w:val="0"/>
                <w:sz w:val="24"/>
                <w:szCs w:val="24"/>
              </w:rPr>
              <w:t>服务创新成效</w:t>
            </w:r>
          </w:p>
        </w:tc>
        <w:tc>
          <w:tcPr>
            <w:tcW w:w="164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818"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80</w:t>
            </w:r>
          </w:p>
        </w:tc>
        <w:tc>
          <w:tcPr>
            <w:tcW w:w="1090" w:type="dxa"/>
            <w:tcBorders>
              <w:top w:val="nil"/>
              <w:left w:val="nil"/>
              <w:bottom w:val="nil"/>
              <w:right w:val="nil"/>
            </w:tcBorders>
            <w:noWrap/>
            <w:vAlign w:val="center"/>
          </w:tcPr>
          <w:p>
            <w:pPr>
              <w:widowControl/>
              <w:jc w:val="center"/>
              <w:rPr>
                <w:rFonts w:ascii="等线" w:hAnsi="等线" w:eastAsia="等线" w:cs="宋体"/>
                <w:color w:val="000000"/>
                <w:kern w:val="0"/>
                <w:sz w:val="22"/>
              </w:rPr>
            </w:pPr>
          </w:p>
        </w:tc>
      </w:tr>
      <w:tr>
        <w:tblPrEx>
          <w:tblLayout w:type="fixed"/>
          <w:tblCellMar>
            <w:top w:w="0" w:type="dxa"/>
            <w:left w:w="108" w:type="dxa"/>
            <w:bottom w:w="0" w:type="dxa"/>
            <w:right w:w="108" w:type="dxa"/>
          </w:tblCellMar>
        </w:tblPrEx>
        <w:trPr>
          <w:trHeight w:val="70" w:hRule="atLeast"/>
        </w:trPr>
        <w:tc>
          <w:tcPr>
            <w:tcW w:w="4221" w:type="dxa"/>
            <w:tcBorders>
              <w:top w:val="nil"/>
              <w:left w:val="single" w:color="auto" w:sz="4" w:space="0"/>
              <w:bottom w:val="single" w:color="auto" w:sz="4" w:space="0"/>
              <w:right w:val="single" w:color="auto" w:sz="4" w:space="0"/>
            </w:tcBorders>
            <w:noWrap/>
            <w:vAlign w:val="center"/>
          </w:tcPr>
          <w:p>
            <w:pPr>
              <w:widowControl/>
              <w:rPr>
                <w:rFonts w:ascii="宋体" w:cs="宋体"/>
                <w:color w:val="000000"/>
                <w:kern w:val="0"/>
                <w:sz w:val="24"/>
                <w:szCs w:val="24"/>
              </w:rPr>
            </w:pPr>
            <w:r>
              <w:rPr>
                <w:rFonts w:ascii="宋体" w:hAnsi="宋体" w:cs="宋体"/>
                <w:color w:val="000000"/>
                <w:kern w:val="0"/>
                <w:sz w:val="24"/>
                <w:szCs w:val="24"/>
              </w:rPr>
              <w:t>4.</w:t>
            </w:r>
            <w:r>
              <w:rPr>
                <w:rFonts w:hint="eastAsia" w:ascii="宋体" w:hAnsi="宋体" w:cs="宋体"/>
                <w:color w:val="000000"/>
                <w:kern w:val="0"/>
                <w:sz w:val="24"/>
                <w:szCs w:val="24"/>
              </w:rPr>
              <w:t>管理创新</w:t>
            </w:r>
          </w:p>
        </w:tc>
        <w:tc>
          <w:tcPr>
            <w:tcW w:w="164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300</w:t>
            </w:r>
          </w:p>
        </w:tc>
        <w:tc>
          <w:tcPr>
            <w:tcW w:w="1818"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090" w:type="dxa"/>
            <w:tcBorders>
              <w:top w:val="nil"/>
              <w:left w:val="nil"/>
              <w:bottom w:val="nil"/>
              <w:right w:val="nil"/>
            </w:tcBorders>
            <w:noWrap/>
            <w:vAlign w:val="center"/>
          </w:tcPr>
          <w:p>
            <w:pPr>
              <w:widowControl/>
              <w:jc w:val="center"/>
              <w:rPr>
                <w:rFonts w:ascii="等线" w:hAnsi="等线" w:eastAsia="等线" w:cs="宋体"/>
                <w:color w:val="000000"/>
                <w:kern w:val="0"/>
                <w:sz w:val="22"/>
              </w:rPr>
            </w:pPr>
          </w:p>
        </w:tc>
      </w:tr>
      <w:tr>
        <w:tblPrEx>
          <w:tblLayout w:type="fixed"/>
          <w:tblCellMar>
            <w:top w:w="0" w:type="dxa"/>
            <w:left w:w="108" w:type="dxa"/>
            <w:bottom w:w="0" w:type="dxa"/>
            <w:right w:w="108" w:type="dxa"/>
          </w:tblCellMar>
        </w:tblPrEx>
        <w:trPr>
          <w:trHeight w:val="70" w:hRule="atLeast"/>
        </w:trPr>
        <w:tc>
          <w:tcPr>
            <w:tcW w:w="4221"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24"/>
                <w:szCs w:val="24"/>
              </w:rPr>
            </w:pPr>
            <w:r>
              <w:rPr>
                <w:rFonts w:ascii="宋体" w:hAnsi="宋体" w:cs="宋体"/>
                <w:color w:val="000000"/>
                <w:kern w:val="0"/>
                <w:sz w:val="24"/>
                <w:szCs w:val="24"/>
              </w:rPr>
              <w:t xml:space="preserve">4.1 </w:t>
            </w:r>
            <w:r>
              <w:rPr>
                <w:rFonts w:hint="eastAsia" w:ascii="宋体" w:hAnsi="宋体" w:cs="宋体"/>
                <w:color w:val="000000"/>
                <w:kern w:val="0"/>
                <w:sz w:val="24"/>
                <w:szCs w:val="24"/>
              </w:rPr>
              <w:t>管理创新战略</w:t>
            </w:r>
          </w:p>
        </w:tc>
        <w:tc>
          <w:tcPr>
            <w:tcW w:w="164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818"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120</w:t>
            </w:r>
          </w:p>
        </w:tc>
        <w:tc>
          <w:tcPr>
            <w:tcW w:w="1090" w:type="dxa"/>
            <w:tcBorders>
              <w:top w:val="nil"/>
              <w:left w:val="nil"/>
              <w:bottom w:val="nil"/>
              <w:right w:val="nil"/>
            </w:tcBorders>
            <w:noWrap/>
            <w:vAlign w:val="center"/>
          </w:tcPr>
          <w:p>
            <w:pPr>
              <w:widowControl/>
              <w:jc w:val="center"/>
              <w:rPr>
                <w:rFonts w:ascii="等线" w:hAnsi="等线" w:eastAsia="等线" w:cs="宋体"/>
                <w:color w:val="000000"/>
                <w:kern w:val="0"/>
                <w:sz w:val="22"/>
              </w:rPr>
            </w:pPr>
          </w:p>
        </w:tc>
      </w:tr>
      <w:tr>
        <w:tblPrEx>
          <w:tblLayout w:type="fixed"/>
          <w:tblCellMar>
            <w:top w:w="0" w:type="dxa"/>
            <w:left w:w="108" w:type="dxa"/>
            <w:bottom w:w="0" w:type="dxa"/>
            <w:right w:w="108" w:type="dxa"/>
          </w:tblCellMar>
        </w:tblPrEx>
        <w:trPr>
          <w:trHeight w:val="70" w:hRule="atLeast"/>
        </w:trPr>
        <w:tc>
          <w:tcPr>
            <w:tcW w:w="4221"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24"/>
                <w:szCs w:val="24"/>
              </w:rPr>
            </w:pPr>
            <w:r>
              <w:rPr>
                <w:rFonts w:ascii="宋体" w:hAnsi="宋体" w:cs="宋体"/>
                <w:color w:val="000000"/>
                <w:kern w:val="0"/>
                <w:sz w:val="24"/>
                <w:szCs w:val="24"/>
              </w:rPr>
              <w:t xml:space="preserve">4.2 </w:t>
            </w:r>
            <w:r>
              <w:rPr>
                <w:rFonts w:hint="eastAsia" w:ascii="宋体" w:hAnsi="宋体" w:cs="宋体"/>
                <w:color w:val="000000"/>
                <w:kern w:val="0"/>
                <w:sz w:val="24"/>
                <w:szCs w:val="24"/>
              </w:rPr>
              <w:t>管理创新文化</w:t>
            </w:r>
          </w:p>
        </w:tc>
        <w:tc>
          <w:tcPr>
            <w:tcW w:w="164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818"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100</w:t>
            </w:r>
          </w:p>
        </w:tc>
        <w:tc>
          <w:tcPr>
            <w:tcW w:w="1090" w:type="dxa"/>
            <w:tcBorders>
              <w:top w:val="nil"/>
              <w:left w:val="nil"/>
              <w:bottom w:val="nil"/>
              <w:right w:val="nil"/>
            </w:tcBorders>
            <w:noWrap/>
            <w:vAlign w:val="center"/>
          </w:tcPr>
          <w:p>
            <w:pPr>
              <w:widowControl/>
              <w:jc w:val="center"/>
              <w:rPr>
                <w:rFonts w:ascii="等线" w:hAnsi="等线" w:eastAsia="等线" w:cs="宋体"/>
                <w:color w:val="000000"/>
                <w:kern w:val="0"/>
                <w:sz w:val="22"/>
              </w:rPr>
            </w:pPr>
          </w:p>
        </w:tc>
      </w:tr>
      <w:tr>
        <w:tblPrEx>
          <w:tblLayout w:type="fixed"/>
          <w:tblCellMar>
            <w:top w:w="0" w:type="dxa"/>
            <w:left w:w="108" w:type="dxa"/>
            <w:bottom w:w="0" w:type="dxa"/>
            <w:right w:w="108" w:type="dxa"/>
          </w:tblCellMar>
        </w:tblPrEx>
        <w:trPr>
          <w:trHeight w:val="70" w:hRule="atLeast"/>
        </w:trPr>
        <w:tc>
          <w:tcPr>
            <w:tcW w:w="4221"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24"/>
                <w:szCs w:val="24"/>
              </w:rPr>
            </w:pPr>
            <w:r>
              <w:rPr>
                <w:rFonts w:ascii="宋体" w:hAnsi="宋体" w:cs="宋体"/>
                <w:color w:val="000000"/>
                <w:kern w:val="0"/>
                <w:sz w:val="24"/>
                <w:szCs w:val="24"/>
              </w:rPr>
              <w:t xml:space="preserve">4.3 </w:t>
            </w:r>
            <w:r>
              <w:rPr>
                <w:rFonts w:hint="eastAsia" w:ascii="宋体" w:hAnsi="宋体" w:cs="宋体"/>
                <w:color w:val="000000"/>
                <w:kern w:val="0"/>
                <w:sz w:val="24"/>
                <w:szCs w:val="24"/>
              </w:rPr>
              <w:t>管理创新教育培训</w:t>
            </w:r>
          </w:p>
        </w:tc>
        <w:tc>
          <w:tcPr>
            <w:tcW w:w="164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818"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80</w:t>
            </w:r>
          </w:p>
        </w:tc>
        <w:tc>
          <w:tcPr>
            <w:tcW w:w="1090" w:type="dxa"/>
            <w:tcBorders>
              <w:top w:val="nil"/>
              <w:left w:val="nil"/>
              <w:bottom w:val="nil"/>
              <w:right w:val="nil"/>
            </w:tcBorders>
            <w:noWrap/>
            <w:vAlign w:val="center"/>
          </w:tcPr>
          <w:p>
            <w:pPr>
              <w:widowControl/>
              <w:jc w:val="center"/>
              <w:rPr>
                <w:rFonts w:ascii="等线" w:hAnsi="等线" w:eastAsia="等线" w:cs="宋体"/>
                <w:color w:val="000000"/>
                <w:kern w:val="0"/>
                <w:sz w:val="22"/>
              </w:rPr>
            </w:pPr>
          </w:p>
        </w:tc>
      </w:tr>
      <w:tr>
        <w:tblPrEx>
          <w:tblLayout w:type="fixed"/>
          <w:tblCellMar>
            <w:top w:w="0" w:type="dxa"/>
            <w:left w:w="108" w:type="dxa"/>
            <w:bottom w:w="0" w:type="dxa"/>
            <w:right w:w="108" w:type="dxa"/>
          </w:tblCellMar>
        </w:tblPrEx>
        <w:trPr>
          <w:trHeight w:val="70" w:hRule="atLeast"/>
        </w:trPr>
        <w:tc>
          <w:tcPr>
            <w:tcW w:w="4221"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24"/>
                <w:szCs w:val="24"/>
              </w:rPr>
            </w:pPr>
            <w:r>
              <w:rPr>
                <w:rFonts w:ascii="宋体" w:hAnsi="宋体" w:cs="宋体"/>
                <w:color w:val="000000"/>
                <w:kern w:val="0"/>
                <w:sz w:val="24"/>
                <w:szCs w:val="24"/>
              </w:rPr>
              <w:t xml:space="preserve">5 </w:t>
            </w:r>
            <w:r>
              <w:rPr>
                <w:rFonts w:hint="eastAsia" w:ascii="宋体" w:hAnsi="宋体" w:cs="宋体"/>
                <w:color w:val="000000"/>
                <w:kern w:val="0"/>
                <w:sz w:val="24"/>
                <w:szCs w:val="24"/>
              </w:rPr>
              <w:t>商标品牌创新</w:t>
            </w:r>
          </w:p>
        </w:tc>
        <w:tc>
          <w:tcPr>
            <w:tcW w:w="164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300</w:t>
            </w:r>
          </w:p>
        </w:tc>
        <w:tc>
          <w:tcPr>
            <w:tcW w:w="1818"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090" w:type="dxa"/>
            <w:tcBorders>
              <w:top w:val="nil"/>
              <w:left w:val="nil"/>
              <w:bottom w:val="nil"/>
              <w:right w:val="nil"/>
            </w:tcBorders>
            <w:noWrap/>
            <w:vAlign w:val="center"/>
          </w:tcPr>
          <w:p>
            <w:pPr>
              <w:widowControl/>
              <w:jc w:val="center"/>
              <w:rPr>
                <w:rFonts w:ascii="等线" w:hAnsi="等线" w:eastAsia="等线" w:cs="宋体"/>
                <w:color w:val="000000"/>
                <w:kern w:val="0"/>
                <w:sz w:val="22"/>
              </w:rPr>
            </w:pPr>
          </w:p>
        </w:tc>
      </w:tr>
      <w:tr>
        <w:tblPrEx>
          <w:tblLayout w:type="fixed"/>
          <w:tblCellMar>
            <w:top w:w="0" w:type="dxa"/>
            <w:left w:w="108" w:type="dxa"/>
            <w:bottom w:w="0" w:type="dxa"/>
            <w:right w:w="108" w:type="dxa"/>
          </w:tblCellMar>
        </w:tblPrEx>
        <w:trPr>
          <w:trHeight w:val="70" w:hRule="atLeast"/>
        </w:trPr>
        <w:tc>
          <w:tcPr>
            <w:tcW w:w="4221"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24"/>
                <w:szCs w:val="24"/>
              </w:rPr>
            </w:pPr>
            <w:r>
              <w:rPr>
                <w:rFonts w:ascii="宋体" w:hAnsi="宋体" w:cs="宋体"/>
                <w:color w:val="000000"/>
                <w:kern w:val="0"/>
                <w:sz w:val="24"/>
                <w:szCs w:val="24"/>
              </w:rPr>
              <w:t xml:space="preserve">5.1 </w:t>
            </w:r>
            <w:r>
              <w:rPr>
                <w:rFonts w:hint="eastAsia" w:ascii="宋体" w:hAnsi="宋体" w:cs="宋体"/>
                <w:color w:val="000000"/>
                <w:kern w:val="0"/>
                <w:sz w:val="24"/>
                <w:szCs w:val="24"/>
              </w:rPr>
              <w:t>商标品牌建设</w:t>
            </w:r>
          </w:p>
        </w:tc>
        <w:tc>
          <w:tcPr>
            <w:tcW w:w="164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818"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120</w:t>
            </w:r>
          </w:p>
        </w:tc>
        <w:tc>
          <w:tcPr>
            <w:tcW w:w="1090" w:type="dxa"/>
            <w:tcBorders>
              <w:top w:val="nil"/>
              <w:left w:val="nil"/>
              <w:bottom w:val="nil"/>
              <w:right w:val="nil"/>
            </w:tcBorders>
            <w:noWrap/>
            <w:vAlign w:val="center"/>
          </w:tcPr>
          <w:p>
            <w:pPr>
              <w:widowControl/>
              <w:jc w:val="center"/>
              <w:rPr>
                <w:rFonts w:ascii="等线" w:hAnsi="等线" w:eastAsia="等线" w:cs="宋体"/>
                <w:color w:val="000000"/>
                <w:kern w:val="0"/>
                <w:sz w:val="22"/>
              </w:rPr>
            </w:pPr>
          </w:p>
        </w:tc>
      </w:tr>
      <w:tr>
        <w:tblPrEx>
          <w:tblLayout w:type="fixed"/>
          <w:tblCellMar>
            <w:top w:w="0" w:type="dxa"/>
            <w:left w:w="108" w:type="dxa"/>
            <w:bottom w:w="0" w:type="dxa"/>
            <w:right w:w="108" w:type="dxa"/>
          </w:tblCellMar>
        </w:tblPrEx>
        <w:trPr>
          <w:trHeight w:val="70" w:hRule="atLeast"/>
        </w:trPr>
        <w:tc>
          <w:tcPr>
            <w:tcW w:w="4221"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24"/>
                <w:szCs w:val="24"/>
              </w:rPr>
            </w:pPr>
            <w:r>
              <w:rPr>
                <w:rFonts w:ascii="宋体" w:hAnsi="宋体" w:cs="宋体"/>
                <w:color w:val="000000"/>
                <w:kern w:val="0"/>
                <w:sz w:val="24"/>
                <w:szCs w:val="24"/>
              </w:rPr>
              <w:t xml:space="preserve">5.2 </w:t>
            </w:r>
            <w:r>
              <w:rPr>
                <w:rFonts w:hint="eastAsia" w:ascii="宋体" w:hAnsi="宋体" w:cs="宋体"/>
                <w:color w:val="000000"/>
                <w:kern w:val="0"/>
                <w:sz w:val="24"/>
                <w:szCs w:val="24"/>
              </w:rPr>
              <w:t>商标品牌影响力</w:t>
            </w:r>
          </w:p>
        </w:tc>
        <w:tc>
          <w:tcPr>
            <w:tcW w:w="164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818"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100</w:t>
            </w:r>
          </w:p>
        </w:tc>
        <w:tc>
          <w:tcPr>
            <w:tcW w:w="1090" w:type="dxa"/>
            <w:tcBorders>
              <w:top w:val="nil"/>
              <w:left w:val="nil"/>
              <w:bottom w:val="nil"/>
              <w:right w:val="nil"/>
            </w:tcBorders>
            <w:noWrap/>
            <w:vAlign w:val="center"/>
          </w:tcPr>
          <w:p>
            <w:pPr>
              <w:widowControl/>
              <w:jc w:val="center"/>
              <w:rPr>
                <w:rFonts w:ascii="等线" w:hAnsi="等线" w:eastAsia="等线" w:cs="宋体"/>
                <w:color w:val="000000"/>
                <w:kern w:val="0"/>
                <w:sz w:val="22"/>
              </w:rPr>
            </w:pPr>
          </w:p>
        </w:tc>
      </w:tr>
      <w:tr>
        <w:tblPrEx>
          <w:tblLayout w:type="fixed"/>
          <w:tblCellMar>
            <w:top w:w="0" w:type="dxa"/>
            <w:left w:w="108" w:type="dxa"/>
            <w:bottom w:w="0" w:type="dxa"/>
            <w:right w:w="108" w:type="dxa"/>
          </w:tblCellMar>
        </w:tblPrEx>
        <w:trPr>
          <w:trHeight w:val="70" w:hRule="atLeast"/>
        </w:trPr>
        <w:tc>
          <w:tcPr>
            <w:tcW w:w="4221"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24"/>
                <w:szCs w:val="24"/>
              </w:rPr>
            </w:pPr>
            <w:r>
              <w:rPr>
                <w:rFonts w:ascii="宋体" w:hAnsi="宋体" w:cs="宋体"/>
                <w:color w:val="000000"/>
                <w:kern w:val="0"/>
                <w:sz w:val="24"/>
                <w:szCs w:val="24"/>
              </w:rPr>
              <w:t xml:space="preserve">5.3 </w:t>
            </w:r>
            <w:r>
              <w:rPr>
                <w:rFonts w:hint="eastAsia" w:ascii="宋体" w:hAnsi="宋体" w:cs="宋体"/>
                <w:color w:val="000000"/>
                <w:kern w:val="0"/>
                <w:sz w:val="24"/>
                <w:szCs w:val="24"/>
              </w:rPr>
              <w:t>商标品牌创新成效</w:t>
            </w:r>
          </w:p>
        </w:tc>
        <w:tc>
          <w:tcPr>
            <w:tcW w:w="164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818"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80</w:t>
            </w:r>
          </w:p>
        </w:tc>
        <w:tc>
          <w:tcPr>
            <w:tcW w:w="1090" w:type="dxa"/>
            <w:tcBorders>
              <w:top w:val="nil"/>
              <w:left w:val="nil"/>
              <w:bottom w:val="nil"/>
              <w:right w:val="nil"/>
            </w:tcBorders>
            <w:noWrap/>
            <w:vAlign w:val="center"/>
          </w:tcPr>
          <w:p>
            <w:pPr>
              <w:widowControl/>
              <w:jc w:val="center"/>
              <w:rPr>
                <w:rFonts w:ascii="等线" w:hAnsi="等线" w:eastAsia="等线" w:cs="宋体"/>
                <w:color w:val="000000"/>
                <w:kern w:val="0"/>
                <w:sz w:val="22"/>
              </w:rPr>
            </w:pPr>
          </w:p>
        </w:tc>
      </w:tr>
      <w:tr>
        <w:tblPrEx>
          <w:tblLayout w:type="fixed"/>
          <w:tblCellMar>
            <w:top w:w="0" w:type="dxa"/>
            <w:left w:w="108" w:type="dxa"/>
            <w:bottom w:w="0" w:type="dxa"/>
            <w:right w:w="108" w:type="dxa"/>
          </w:tblCellMar>
        </w:tblPrEx>
        <w:trPr>
          <w:trHeight w:val="70" w:hRule="atLeast"/>
        </w:trPr>
        <w:tc>
          <w:tcPr>
            <w:tcW w:w="4221"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24"/>
                <w:szCs w:val="24"/>
              </w:rPr>
            </w:pPr>
            <w:r>
              <w:rPr>
                <w:rFonts w:ascii="宋体" w:hAnsi="宋体" w:cs="宋体"/>
                <w:color w:val="000000"/>
                <w:kern w:val="0"/>
                <w:sz w:val="24"/>
                <w:szCs w:val="24"/>
              </w:rPr>
              <w:t xml:space="preserve">6 </w:t>
            </w:r>
            <w:r>
              <w:rPr>
                <w:rFonts w:hint="eastAsia" w:ascii="宋体" w:hAnsi="宋体" w:cs="宋体"/>
                <w:color w:val="000000"/>
                <w:kern w:val="0"/>
                <w:sz w:val="24"/>
                <w:szCs w:val="24"/>
              </w:rPr>
              <w:t>创新价值</w:t>
            </w:r>
          </w:p>
        </w:tc>
        <w:tc>
          <w:tcPr>
            <w:tcW w:w="164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200</w:t>
            </w:r>
          </w:p>
        </w:tc>
        <w:tc>
          <w:tcPr>
            <w:tcW w:w="1818"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090" w:type="dxa"/>
            <w:tcBorders>
              <w:top w:val="nil"/>
              <w:left w:val="nil"/>
              <w:bottom w:val="nil"/>
              <w:right w:val="nil"/>
            </w:tcBorders>
            <w:noWrap/>
            <w:vAlign w:val="center"/>
          </w:tcPr>
          <w:p>
            <w:pPr>
              <w:widowControl/>
              <w:jc w:val="center"/>
              <w:rPr>
                <w:rFonts w:ascii="等线" w:hAnsi="等线" w:eastAsia="等线" w:cs="宋体"/>
                <w:color w:val="000000"/>
                <w:kern w:val="0"/>
                <w:sz w:val="22"/>
              </w:rPr>
            </w:pPr>
          </w:p>
        </w:tc>
      </w:tr>
      <w:tr>
        <w:tblPrEx>
          <w:tblLayout w:type="fixed"/>
          <w:tblCellMar>
            <w:top w:w="0" w:type="dxa"/>
            <w:left w:w="108" w:type="dxa"/>
            <w:bottom w:w="0" w:type="dxa"/>
            <w:right w:w="108" w:type="dxa"/>
          </w:tblCellMar>
        </w:tblPrEx>
        <w:trPr>
          <w:trHeight w:val="70" w:hRule="atLeast"/>
        </w:trPr>
        <w:tc>
          <w:tcPr>
            <w:tcW w:w="4221"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24"/>
                <w:szCs w:val="24"/>
              </w:rPr>
            </w:pPr>
            <w:r>
              <w:rPr>
                <w:rFonts w:ascii="宋体" w:hAnsi="宋体" w:cs="宋体"/>
                <w:color w:val="000000"/>
                <w:kern w:val="0"/>
                <w:sz w:val="24"/>
                <w:szCs w:val="24"/>
              </w:rPr>
              <w:t xml:space="preserve">6.1 </w:t>
            </w:r>
            <w:r>
              <w:rPr>
                <w:rFonts w:hint="eastAsia" w:ascii="宋体" w:hAnsi="宋体" w:cs="宋体"/>
                <w:color w:val="000000"/>
                <w:kern w:val="0"/>
                <w:sz w:val="24"/>
                <w:szCs w:val="24"/>
              </w:rPr>
              <w:t>经济价值</w:t>
            </w:r>
          </w:p>
        </w:tc>
        <w:tc>
          <w:tcPr>
            <w:tcW w:w="164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818"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80</w:t>
            </w:r>
          </w:p>
        </w:tc>
        <w:tc>
          <w:tcPr>
            <w:tcW w:w="1090" w:type="dxa"/>
            <w:tcBorders>
              <w:top w:val="nil"/>
              <w:left w:val="nil"/>
              <w:bottom w:val="nil"/>
              <w:right w:val="nil"/>
            </w:tcBorders>
            <w:noWrap/>
            <w:vAlign w:val="center"/>
          </w:tcPr>
          <w:p>
            <w:pPr>
              <w:widowControl/>
              <w:jc w:val="center"/>
              <w:rPr>
                <w:rFonts w:ascii="等线" w:hAnsi="等线" w:eastAsia="等线" w:cs="宋体"/>
                <w:color w:val="000000"/>
                <w:kern w:val="0"/>
                <w:sz w:val="22"/>
              </w:rPr>
            </w:pPr>
          </w:p>
        </w:tc>
      </w:tr>
      <w:tr>
        <w:tblPrEx>
          <w:tblLayout w:type="fixed"/>
          <w:tblCellMar>
            <w:top w:w="0" w:type="dxa"/>
            <w:left w:w="108" w:type="dxa"/>
            <w:bottom w:w="0" w:type="dxa"/>
            <w:right w:w="108" w:type="dxa"/>
          </w:tblCellMar>
        </w:tblPrEx>
        <w:trPr>
          <w:trHeight w:val="70" w:hRule="atLeast"/>
        </w:trPr>
        <w:tc>
          <w:tcPr>
            <w:tcW w:w="4221"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24"/>
                <w:szCs w:val="24"/>
              </w:rPr>
            </w:pPr>
            <w:r>
              <w:rPr>
                <w:rFonts w:ascii="宋体" w:hAnsi="宋体" w:cs="宋体"/>
                <w:color w:val="000000"/>
                <w:kern w:val="0"/>
                <w:sz w:val="24"/>
                <w:szCs w:val="24"/>
              </w:rPr>
              <w:t xml:space="preserve">6.2 </w:t>
            </w:r>
            <w:r>
              <w:rPr>
                <w:rFonts w:hint="eastAsia" w:ascii="宋体" w:hAnsi="宋体" w:cs="宋体"/>
                <w:color w:val="000000"/>
                <w:kern w:val="0"/>
                <w:sz w:val="24"/>
                <w:szCs w:val="24"/>
              </w:rPr>
              <w:t>社会价值</w:t>
            </w:r>
          </w:p>
        </w:tc>
        <w:tc>
          <w:tcPr>
            <w:tcW w:w="164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818"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60</w:t>
            </w:r>
          </w:p>
        </w:tc>
        <w:tc>
          <w:tcPr>
            <w:tcW w:w="1090" w:type="dxa"/>
            <w:tcBorders>
              <w:top w:val="nil"/>
              <w:left w:val="nil"/>
              <w:bottom w:val="nil"/>
              <w:right w:val="nil"/>
            </w:tcBorders>
            <w:noWrap/>
            <w:vAlign w:val="center"/>
          </w:tcPr>
          <w:p>
            <w:pPr>
              <w:widowControl/>
              <w:jc w:val="center"/>
              <w:rPr>
                <w:rFonts w:ascii="等线" w:hAnsi="等线" w:eastAsia="等线" w:cs="宋体"/>
                <w:color w:val="000000"/>
                <w:kern w:val="0"/>
                <w:sz w:val="22"/>
              </w:rPr>
            </w:pPr>
          </w:p>
        </w:tc>
      </w:tr>
      <w:tr>
        <w:tblPrEx>
          <w:tblLayout w:type="fixed"/>
          <w:tblCellMar>
            <w:top w:w="0" w:type="dxa"/>
            <w:left w:w="108" w:type="dxa"/>
            <w:bottom w:w="0" w:type="dxa"/>
            <w:right w:w="108" w:type="dxa"/>
          </w:tblCellMar>
        </w:tblPrEx>
        <w:trPr>
          <w:trHeight w:val="70" w:hRule="atLeast"/>
        </w:trPr>
        <w:tc>
          <w:tcPr>
            <w:tcW w:w="4221"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24"/>
                <w:szCs w:val="24"/>
              </w:rPr>
            </w:pPr>
            <w:r>
              <w:rPr>
                <w:rFonts w:ascii="宋体" w:hAnsi="宋体" w:cs="宋体"/>
                <w:color w:val="000000"/>
                <w:kern w:val="0"/>
                <w:sz w:val="24"/>
                <w:szCs w:val="24"/>
              </w:rPr>
              <w:t xml:space="preserve">6.3  </w:t>
            </w:r>
            <w:r>
              <w:rPr>
                <w:rFonts w:hint="eastAsia" w:ascii="宋体" w:hAnsi="宋体" w:cs="宋体"/>
                <w:color w:val="000000"/>
                <w:kern w:val="0"/>
                <w:sz w:val="24"/>
                <w:szCs w:val="24"/>
              </w:rPr>
              <w:t>财务绩效</w:t>
            </w:r>
          </w:p>
        </w:tc>
        <w:tc>
          <w:tcPr>
            <w:tcW w:w="1640"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　</w:t>
            </w:r>
          </w:p>
        </w:tc>
        <w:tc>
          <w:tcPr>
            <w:tcW w:w="1818" w:type="dxa"/>
            <w:tcBorders>
              <w:top w:val="nil"/>
              <w:left w:val="nil"/>
              <w:bottom w:val="single" w:color="auto" w:sz="4" w:space="0"/>
              <w:right w:val="single" w:color="auto" w:sz="4" w:space="0"/>
            </w:tcBorders>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60</w:t>
            </w:r>
          </w:p>
        </w:tc>
        <w:tc>
          <w:tcPr>
            <w:tcW w:w="1090" w:type="dxa"/>
            <w:tcBorders>
              <w:top w:val="nil"/>
              <w:left w:val="nil"/>
              <w:bottom w:val="nil"/>
              <w:right w:val="nil"/>
            </w:tcBorders>
            <w:noWrap/>
            <w:vAlign w:val="center"/>
          </w:tcPr>
          <w:p>
            <w:pPr>
              <w:widowControl/>
              <w:jc w:val="center"/>
              <w:rPr>
                <w:rFonts w:ascii="等线" w:hAnsi="等线" w:eastAsia="等线" w:cs="宋体"/>
                <w:color w:val="000000"/>
                <w:kern w:val="0"/>
                <w:sz w:val="22"/>
              </w:rPr>
            </w:pPr>
          </w:p>
        </w:tc>
      </w:tr>
      <w:tr>
        <w:tblPrEx>
          <w:tblLayout w:type="fixed"/>
          <w:tblCellMar>
            <w:top w:w="0" w:type="dxa"/>
            <w:left w:w="108" w:type="dxa"/>
            <w:bottom w:w="0" w:type="dxa"/>
            <w:right w:w="108" w:type="dxa"/>
          </w:tblCellMar>
        </w:tblPrEx>
        <w:trPr>
          <w:trHeight w:val="720" w:hRule="atLeast"/>
        </w:trPr>
        <w:tc>
          <w:tcPr>
            <w:tcW w:w="7679" w:type="dxa"/>
            <w:gridSpan w:val="3"/>
            <w:tcBorders>
              <w:top w:val="nil"/>
              <w:left w:val="nil"/>
              <w:bottom w:val="nil"/>
              <w:right w:val="nil"/>
            </w:tcBorders>
            <w:noWrap w:val="0"/>
            <w:vAlign w:val="center"/>
          </w:tcPr>
          <w:p>
            <w:pPr>
              <w:widowControl/>
              <w:jc w:val="left"/>
              <w:rPr>
                <w:rFonts w:ascii="宋体" w:cs="宋体"/>
                <w:color w:val="000000"/>
                <w:kern w:val="0"/>
                <w:sz w:val="24"/>
                <w:szCs w:val="24"/>
              </w:rPr>
            </w:pPr>
            <w:r>
              <w:rPr>
                <w:rFonts w:hint="eastAsia" w:ascii="宋体" w:hAnsi="宋体" w:cs="宋体"/>
                <w:color w:val="000000"/>
                <w:kern w:val="0"/>
                <w:sz w:val="24"/>
                <w:szCs w:val="24"/>
              </w:rPr>
              <w:t>评分说明：</w:t>
            </w:r>
          </w:p>
          <w:p>
            <w:pPr>
              <w:widowControl/>
              <w:jc w:val="left"/>
              <w:rPr>
                <w:rFonts w:ascii="等线" w:hAnsi="等线" w:eastAsia="等线" w:cs="宋体"/>
                <w:color w:val="000000"/>
                <w:kern w:val="0"/>
                <w:sz w:val="22"/>
              </w:rPr>
            </w:pPr>
            <w:r>
              <w:rPr>
                <w:rFonts w:ascii="宋体" w:hAnsi="宋体" w:cs="宋体"/>
                <w:color w:val="000000"/>
                <w:kern w:val="0"/>
                <w:sz w:val="24"/>
                <w:szCs w:val="24"/>
              </w:rPr>
              <w:t>1</w:t>
            </w:r>
            <w:r>
              <w:rPr>
                <w:rFonts w:hint="eastAsia" w:ascii="宋体" w:hAnsi="宋体" w:cs="宋体"/>
                <w:color w:val="000000"/>
                <w:kern w:val="0"/>
                <w:sz w:val="24"/>
                <w:szCs w:val="24"/>
              </w:rPr>
              <w:t>、创新单项奖评分总分为</w:t>
            </w:r>
            <w:r>
              <w:rPr>
                <w:rFonts w:ascii="宋体" w:hAnsi="宋体" w:cs="宋体"/>
                <w:color w:val="000000"/>
                <w:kern w:val="0"/>
                <w:sz w:val="24"/>
                <w:szCs w:val="24"/>
              </w:rPr>
              <w:t>500</w:t>
            </w:r>
            <w:r>
              <w:rPr>
                <w:rFonts w:hint="eastAsia" w:ascii="宋体" w:hAnsi="宋体" w:cs="宋体"/>
                <w:color w:val="000000"/>
                <w:kern w:val="0"/>
                <w:sz w:val="24"/>
                <w:szCs w:val="24"/>
              </w:rPr>
              <w:t>分。主要有二部分组成，每创新单项</w:t>
            </w:r>
            <w:r>
              <w:rPr>
                <w:rFonts w:ascii="宋体" w:hAnsi="宋体" w:cs="宋体"/>
                <w:color w:val="000000"/>
                <w:kern w:val="0"/>
                <w:sz w:val="24"/>
                <w:szCs w:val="24"/>
              </w:rPr>
              <w:t>300</w:t>
            </w:r>
            <w:r>
              <w:rPr>
                <w:rFonts w:hint="eastAsia" w:ascii="宋体" w:hAnsi="宋体" w:cs="宋体"/>
                <w:color w:val="000000"/>
                <w:kern w:val="0"/>
                <w:sz w:val="24"/>
                <w:szCs w:val="24"/>
              </w:rPr>
              <w:t>分加创新价值</w:t>
            </w:r>
            <w:r>
              <w:rPr>
                <w:rFonts w:ascii="宋体" w:hAnsi="宋体" w:cs="宋体"/>
                <w:color w:val="000000"/>
                <w:kern w:val="0"/>
                <w:sz w:val="24"/>
                <w:szCs w:val="24"/>
              </w:rPr>
              <w:t>200</w:t>
            </w:r>
            <w:r>
              <w:rPr>
                <w:rFonts w:hint="eastAsia" w:ascii="宋体" w:hAnsi="宋体" w:cs="宋体"/>
                <w:color w:val="000000"/>
                <w:kern w:val="0"/>
                <w:sz w:val="24"/>
                <w:szCs w:val="24"/>
              </w:rPr>
              <w:t>分。</w:t>
            </w:r>
          </w:p>
        </w:tc>
        <w:tc>
          <w:tcPr>
            <w:tcW w:w="1090" w:type="dxa"/>
            <w:tcBorders>
              <w:top w:val="nil"/>
              <w:left w:val="nil"/>
              <w:bottom w:val="nil"/>
              <w:right w:val="nil"/>
            </w:tcBorders>
            <w:noWrap/>
            <w:vAlign w:val="center"/>
          </w:tcPr>
          <w:p>
            <w:pPr>
              <w:widowControl/>
              <w:jc w:val="left"/>
              <w:rPr>
                <w:rFonts w:ascii="等线" w:hAnsi="等线" w:eastAsia="等线" w:cs="宋体"/>
                <w:color w:val="000000"/>
                <w:kern w:val="0"/>
                <w:sz w:val="22"/>
              </w:rPr>
            </w:pPr>
          </w:p>
        </w:tc>
      </w:tr>
      <w:tr>
        <w:tblPrEx>
          <w:tblLayout w:type="fixed"/>
          <w:tblCellMar>
            <w:top w:w="0" w:type="dxa"/>
            <w:left w:w="108" w:type="dxa"/>
            <w:bottom w:w="0" w:type="dxa"/>
            <w:right w:w="108" w:type="dxa"/>
          </w:tblCellMar>
        </w:tblPrEx>
        <w:trPr>
          <w:trHeight w:val="285" w:hRule="atLeast"/>
        </w:trPr>
        <w:tc>
          <w:tcPr>
            <w:tcW w:w="8769" w:type="dxa"/>
            <w:gridSpan w:val="4"/>
            <w:tcBorders>
              <w:top w:val="nil"/>
              <w:left w:val="nil"/>
              <w:bottom w:val="nil"/>
              <w:right w:val="nil"/>
            </w:tcBorders>
            <w:noWrap/>
            <w:vAlign w:val="center"/>
          </w:tcPr>
          <w:p>
            <w:pPr>
              <w:widowControl/>
              <w:jc w:val="left"/>
              <w:rPr>
                <w:rFonts w:ascii="宋体" w:cs="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、评分方法：参考</w:t>
            </w:r>
            <w:r>
              <w:rPr>
                <w:rFonts w:ascii="宋体" w:hAnsi="宋体" w:cs="宋体"/>
                <w:color w:val="000000"/>
                <w:kern w:val="0"/>
                <w:sz w:val="24"/>
                <w:szCs w:val="24"/>
              </w:rPr>
              <w:t>GB/Z19579</w:t>
            </w:r>
            <w:r>
              <w:rPr>
                <w:rFonts w:hint="eastAsia" w:ascii="宋体" w:hAnsi="宋体" w:cs="宋体"/>
                <w:color w:val="000000"/>
                <w:kern w:val="0"/>
                <w:sz w:val="24"/>
                <w:szCs w:val="24"/>
              </w:rPr>
              <w:t>成熟度评价方法进行。建议</w:t>
            </w:r>
            <w:r>
              <w:rPr>
                <w:rFonts w:ascii="宋体" w:hAnsi="宋体" w:cs="宋体"/>
                <w:color w:val="000000"/>
                <w:kern w:val="0"/>
                <w:sz w:val="24"/>
                <w:szCs w:val="24"/>
              </w:rPr>
              <w:t>60%</w:t>
            </w:r>
            <w:r>
              <w:rPr>
                <w:rFonts w:hint="eastAsia" w:ascii="宋体" w:hAnsi="宋体" w:cs="宋体"/>
                <w:color w:val="000000"/>
                <w:kern w:val="0"/>
                <w:sz w:val="24"/>
                <w:szCs w:val="24"/>
              </w:rPr>
              <w:t>为获奖的</w:t>
            </w:r>
          </w:p>
          <w:p>
            <w:pPr>
              <w:widowControl/>
              <w:jc w:val="left"/>
              <w:rPr>
                <w:rFonts w:ascii="宋体" w:cs="宋体"/>
                <w:color w:val="000000"/>
                <w:kern w:val="0"/>
                <w:sz w:val="24"/>
                <w:szCs w:val="24"/>
              </w:rPr>
            </w:pPr>
            <w:r>
              <w:rPr>
                <w:rFonts w:hint="eastAsia" w:ascii="宋体" w:hAnsi="宋体" w:cs="宋体"/>
                <w:color w:val="000000"/>
                <w:kern w:val="0"/>
                <w:sz w:val="24"/>
                <w:szCs w:val="24"/>
              </w:rPr>
              <w:t>基本条件。</w:t>
            </w:r>
          </w:p>
        </w:tc>
      </w:tr>
    </w:tbl>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2010601030101010101"/>
    <w:charset w:val="86"/>
    <w:family w:val="auto"/>
    <w:pitch w:val="default"/>
    <w:sig w:usb0="00000000" w:usb1="00000000" w:usb2="00000010" w:usb3="00000000" w:csb0="00040000" w:csb1="00000000"/>
  </w:font>
  <w:font w:name="方正仿宋简体">
    <w:altName w:val="宋体"/>
    <w:panose1 w:val="00000000000000000000"/>
    <w:charset w:val="86"/>
    <w:family w:val="script"/>
    <w:pitch w:val="default"/>
    <w:sig w:usb0="00000000" w:usb1="00000000" w:usb2="00000010" w:usb3="00000000" w:csb0="00040000" w:csb1="00000000"/>
  </w:font>
  <w:font w:name="等线">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25</w:t>
    </w:r>
    <w:r>
      <w:rPr>
        <w:rFonts w:ascii="宋体" w:hAnsi="宋体"/>
        <w:sz w:val="28"/>
        <w:szCs w:val="28"/>
      </w:rPr>
      <w:fldChar w:fldCharType="end"/>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ascii="宋体" w:hAnsi="宋体"/>
        <w:sz w:val="28"/>
        <w:szCs w:val="28"/>
        <w:lang w:val="zh-CN"/>
      </w:rPr>
      <w:t>—</w:t>
    </w:r>
    <w:r>
      <w:rPr>
        <w:rFonts w:ascii="宋体" w:hAnsi="宋体"/>
        <w:sz w:val="28"/>
        <w:szCs w:val="28"/>
        <w:lang w:val="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ascii="宋体" w:hAnsi="宋体"/>
        <w:sz w:val="28"/>
        <w:szCs w:val="28"/>
        <w:lang w:val="zh-CN"/>
      </w:rPr>
      <w:t xml:space="preserve"> </w:t>
    </w:r>
    <w:r>
      <w:rPr>
        <w:rFonts w:hint="eastAsia" w:ascii="宋体" w:hAnsi="宋体"/>
        <w:sz w:val="28"/>
        <w:szCs w:val="28"/>
        <w:lang w:val="zh-CN"/>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2E09CE"/>
    <w:rsid w:val="602E0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eastAsia="宋体"/>
      <w:kern w:val="0"/>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rFonts w:eastAsia="宋体"/>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2019-02-25T02:29:00Z</dcterms:created>
  <dc:creator>此用户早已无昵称</dc:creator>
  <cp:lastModifiedBy>此用户早已无昵称</cp:lastModifiedBy>
  <dcterms:modified xsi:type="dcterms:W3CDTF">2019-02-25T02:29:19Z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